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A138" w14:textId="7D183588" w:rsidR="000C1DE0" w:rsidRPr="000C1DE0" w:rsidRDefault="009961EF" w:rsidP="000C1DE0">
      <w:pPr>
        <w:tabs>
          <w:tab w:val="center" w:pos="4703"/>
          <w:tab w:val="right" w:pos="9406"/>
        </w:tabs>
        <w:spacing w:after="0" w:line="240" w:lineRule="auto"/>
        <w:rPr>
          <w:rFonts w:ascii="Times New Roman" w:hAnsi="Times New Roman"/>
          <w:sz w:val="24"/>
          <w:szCs w:val="24"/>
          <w:lang w:val="x-none" w:eastAsia="x-none"/>
        </w:rPr>
      </w:pPr>
      <w:bookmarkStart w:id="0" w:name="_Hlk33013239"/>
      <w:r>
        <w:rPr>
          <w:rFonts w:ascii="Times New Roman" w:hAnsi="Times New Roman"/>
          <w:noProof/>
          <w:sz w:val="24"/>
          <w:szCs w:val="24"/>
          <w:lang w:val="x-none" w:eastAsia="x-none"/>
        </w:rPr>
        <w:drawing>
          <wp:inline distT="0" distB="0" distL="0" distR="0" wp14:anchorId="7790862B" wp14:editId="28209DFB">
            <wp:extent cx="5695950" cy="828040"/>
            <wp:effectExtent l="0" t="0" r="0" b="0"/>
            <wp:docPr id="238513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828040"/>
                    </a:xfrm>
                    <a:prstGeom prst="rect">
                      <a:avLst/>
                    </a:prstGeom>
                    <a:noFill/>
                    <a:ln>
                      <a:noFill/>
                    </a:ln>
                  </pic:spPr>
                </pic:pic>
              </a:graphicData>
            </a:graphic>
          </wp:inline>
        </w:drawing>
      </w:r>
      <w:bookmarkEnd w:id="0"/>
      <w:r w:rsidR="000C1DE0" w:rsidRPr="000C1DE0">
        <w:rPr>
          <w:rFonts w:ascii="Times New Roman" w:hAnsi="Times New Roman"/>
          <w:noProof/>
          <w:sz w:val="24"/>
          <w:szCs w:val="24"/>
          <w:lang w:val="x-none" w:eastAsia="x-none"/>
        </w:rPr>
        <w:drawing>
          <wp:anchor distT="0" distB="0" distL="114300" distR="114300" simplePos="0" relativeHeight="251659264" behindDoc="1" locked="0" layoutInCell="1" allowOverlap="1" wp14:anchorId="66164B0E" wp14:editId="1EDCA049">
            <wp:simplePos x="0" y="0"/>
            <wp:positionH relativeFrom="margin">
              <wp:posOffset>642620</wp:posOffset>
            </wp:positionH>
            <wp:positionV relativeFrom="margin">
              <wp:posOffset>2068830</wp:posOffset>
            </wp:positionV>
            <wp:extent cx="4457700" cy="413385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4133850"/>
                    </a:xfrm>
                    <a:prstGeom prst="rect">
                      <a:avLst/>
                    </a:prstGeom>
                    <a:noFill/>
                  </pic:spPr>
                </pic:pic>
              </a:graphicData>
            </a:graphic>
            <wp14:sizeRelH relativeFrom="page">
              <wp14:pctWidth>0</wp14:pctWidth>
            </wp14:sizeRelH>
            <wp14:sizeRelV relativeFrom="page">
              <wp14:pctHeight>0</wp14:pctHeight>
            </wp14:sizeRelV>
          </wp:anchor>
        </w:drawing>
      </w:r>
    </w:p>
    <w:p w14:paraId="6311AFA5" w14:textId="77777777" w:rsidR="000C1DE0" w:rsidRPr="000C1DE0" w:rsidRDefault="000C1DE0" w:rsidP="000C1DE0">
      <w:pPr>
        <w:spacing w:after="0" w:line="240" w:lineRule="auto"/>
        <w:jc w:val="center"/>
        <w:rPr>
          <w:rFonts w:ascii="Times New Roman" w:hAnsi="Times New Roman"/>
          <w:b/>
          <w:color w:val="000000"/>
          <w:sz w:val="24"/>
          <w:szCs w:val="24"/>
          <w:lang w:val="bg-BG" w:eastAsia="bg-BG"/>
        </w:rPr>
      </w:pPr>
      <w:bookmarkStart w:id="1" w:name="_Hlk33013255"/>
    </w:p>
    <w:p w14:paraId="388C2E0D" w14:textId="025E028C" w:rsidR="000C1DE0" w:rsidRPr="00E242A3" w:rsidRDefault="000C1DE0" w:rsidP="000C1DE0">
      <w:pPr>
        <w:spacing w:after="0" w:line="240" w:lineRule="auto"/>
        <w:jc w:val="center"/>
        <w:rPr>
          <w:rFonts w:ascii="Times New Roman" w:hAnsi="Times New Roman"/>
          <w:b/>
          <w:color w:val="000000"/>
          <w:sz w:val="24"/>
          <w:szCs w:val="24"/>
          <w:lang w:val="bg-BG" w:eastAsia="bg-BG"/>
        </w:rPr>
      </w:pPr>
      <w:bookmarkStart w:id="2" w:name="_Hlk33013497"/>
      <w:r w:rsidRPr="000C1DE0">
        <w:rPr>
          <w:rFonts w:ascii="Times New Roman" w:hAnsi="Times New Roman"/>
          <w:b/>
          <w:color w:val="000000"/>
          <w:sz w:val="24"/>
          <w:szCs w:val="24"/>
          <w:lang w:val="bg-BG" w:eastAsia="bg-BG"/>
        </w:rPr>
        <w:t>ИЗПИТНА СЕСИЯ 202</w:t>
      </w:r>
      <w:r w:rsidR="00E242A3">
        <w:rPr>
          <w:rFonts w:ascii="Times New Roman" w:hAnsi="Times New Roman"/>
          <w:b/>
          <w:color w:val="000000"/>
          <w:sz w:val="24"/>
          <w:szCs w:val="24"/>
          <w:lang w:val="bg-BG" w:eastAsia="bg-BG"/>
        </w:rPr>
        <w:t>4</w:t>
      </w:r>
    </w:p>
    <w:p w14:paraId="74CF6BC8" w14:textId="77777777" w:rsidR="000C1DE0" w:rsidRPr="000C1DE0" w:rsidRDefault="000C1DE0" w:rsidP="000C1DE0">
      <w:pPr>
        <w:spacing w:after="0" w:line="240" w:lineRule="auto"/>
        <w:jc w:val="center"/>
        <w:rPr>
          <w:rFonts w:ascii="Times New Roman" w:hAnsi="Times New Roman"/>
          <w:b/>
          <w:color w:val="000000"/>
          <w:sz w:val="28"/>
          <w:szCs w:val="28"/>
          <w:lang w:val="bg-BG" w:eastAsia="bg-BG"/>
        </w:rPr>
      </w:pPr>
    </w:p>
    <w:p w14:paraId="5466C74C" w14:textId="77777777" w:rsidR="000C1DE0" w:rsidRPr="000C1DE0" w:rsidRDefault="000C1DE0" w:rsidP="000C1DE0">
      <w:pPr>
        <w:spacing w:after="0" w:line="240" w:lineRule="auto"/>
        <w:jc w:val="center"/>
        <w:rPr>
          <w:rFonts w:ascii="Times New Roman" w:hAnsi="Times New Roman"/>
          <w:b/>
          <w:color w:val="000000"/>
          <w:sz w:val="28"/>
          <w:szCs w:val="28"/>
          <w:lang w:val="bg-BG" w:eastAsia="bg-BG"/>
        </w:rPr>
      </w:pPr>
    </w:p>
    <w:p w14:paraId="05F8A154" w14:textId="0982EFBA" w:rsidR="000C1DE0" w:rsidRPr="000C1DE0" w:rsidRDefault="000C1DE0" w:rsidP="000C1DE0">
      <w:pPr>
        <w:spacing w:after="0" w:line="240" w:lineRule="auto"/>
        <w:jc w:val="center"/>
        <w:rPr>
          <w:rFonts w:ascii="Times New Roman" w:hAnsi="Times New Roman"/>
          <w:b/>
          <w:color w:val="000000"/>
          <w:sz w:val="28"/>
          <w:szCs w:val="28"/>
          <w:lang w:val="bg-BG" w:eastAsia="bg-BG"/>
        </w:rPr>
      </w:pPr>
      <w:r w:rsidRPr="000C1DE0">
        <w:rPr>
          <w:rFonts w:ascii="Times New Roman" w:hAnsi="Times New Roman"/>
          <w:b/>
          <w:color w:val="000000"/>
          <w:sz w:val="28"/>
          <w:szCs w:val="28"/>
          <w:lang w:val="bg-BG" w:eastAsia="bg-BG"/>
        </w:rPr>
        <w:t xml:space="preserve">Тематичен конспект за изпит по </w:t>
      </w:r>
      <w:r>
        <w:rPr>
          <w:rFonts w:ascii="Times New Roman" w:hAnsi="Times New Roman"/>
          <w:b/>
          <w:color w:val="000000"/>
          <w:sz w:val="28"/>
          <w:szCs w:val="28"/>
          <w:lang w:val="bg-BG" w:eastAsia="bg-BG"/>
        </w:rPr>
        <w:t>независим финансов одит</w:t>
      </w:r>
      <w:r w:rsidRPr="000C1DE0">
        <w:rPr>
          <w:rFonts w:ascii="Times New Roman" w:hAnsi="Times New Roman"/>
          <w:b/>
          <w:color w:val="000000"/>
          <w:sz w:val="28"/>
          <w:szCs w:val="28"/>
          <w:lang w:val="bg-BG" w:eastAsia="bg-BG"/>
        </w:rPr>
        <w:t xml:space="preserve"> за кандидати за дипломиран експерт-счетоводител </w:t>
      </w:r>
    </w:p>
    <w:bookmarkEnd w:id="1"/>
    <w:bookmarkEnd w:id="2"/>
    <w:p w14:paraId="57E1B3DF" w14:textId="77777777" w:rsidR="000C1DE0" w:rsidRDefault="000C1DE0" w:rsidP="001E0478">
      <w:pPr>
        <w:tabs>
          <w:tab w:val="num" w:pos="340"/>
        </w:tabs>
        <w:ind w:left="340" w:hanging="340"/>
        <w:jc w:val="both"/>
      </w:pPr>
    </w:p>
    <w:p w14:paraId="24E431C2" w14:textId="63818A39"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w:t>
      </w:r>
      <w:r w:rsidR="00C00DC9">
        <w:rPr>
          <w:rFonts w:ascii="Times New Roman" w:hAnsi="Times New Roman"/>
          <w:kern w:val="24"/>
          <w:sz w:val="24"/>
          <w:szCs w:val="24"/>
        </w:rPr>
        <w:t xml:space="preserve"> </w:t>
      </w:r>
      <w:r w:rsidR="00C00DC9">
        <w:rPr>
          <w:rFonts w:ascii="Times New Roman" w:hAnsi="Times New Roman"/>
          <w:kern w:val="24"/>
          <w:sz w:val="24"/>
          <w:szCs w:val="24"/>
          <w:lang w:val="bg-BG"/>
        </w:rPr>
        <w:t>и</w:t>
      </w:r>
      <w:r w:rsidR="005D391F">
        <w:rPr>
          <w:rFonts w:ascii="Times New Roman" w:hAnsi="Times New Roman"/>
          <w:kern w:val="24"/>
          <w:sz w:val="24"/>
          <w:szCs w:val="24"/>
        </w:rPr>
        <w:t xml:space="preserve"> </w:t>
      </w:r>
      <w:r w:rsidRPr="0089131C">
        <w:rPr>
          <w:rFonts w:ascii="Times New Roman" w:hAnsi="Times New Roman"/>
          <w:kern w:val="24"/>
          <w:sz w:val="24"/>
          <w:szCs w:val="24"/>
          <w:lang w:val="bg-BG"/>
        </w:rPr>
        <w:t xml:space="preserve">Международните стандарти за свързани по съдържание услуги. </w:t>
      </w:r>
    </w:p>
    <w:p w14:paraId="61559A25" w14:textId="27AFBB72" w:rsidR="001B62AB" w:rsidRPr="0089131C" w:rsidRDefault="00D4628A"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 xml:space="preserve">Международен </w:t>
      </w:r>
      <w:r w:rsidR="001B62AB" w:rsidRPr="0089131C">
        <w:rPr>
          <w:rFonts w:ascii="Times New Roman" w:hAnsi="Times New Roman"/>
          <w:b/>
          <w:kern w:val="24"/>
          <w:sz w:val="24"/>
          <w:szCs w:val="24"/>
          <w:lang w:val="bg-BG"/>
        </w:rPr>
        <w:t xml:space="preserve">Етичен </w:t>
      </w:r>
      <w:r>
        <w:rPr>
          <w:rFonts w:ascii="Times New Roman" w:hAnsi="Times New Roman"/>
          <w:b/>
          <w:kern w:val="24"/>
          <w:sz w:val="24"/>
          <w:szCs w:val="24"/>
          <w:lang w:val="bg-BG"/>
        </w:rPr>
        <w:t>К</w:t>
      </w:r>
      <w:r w:rsidR="001B62AB" w:rsidRPr="0089131C">
        <w:rPr>
          <w:rFonts w:ascii="Times New Roman" w:hAnsi="Times New Roman"/>
          <w:b/>
          <w:kern w:val="24"/>
          <w:sz w:val="24"/>
          <w:szCs w:val="24"/>
          <w:lang w:val="bg-BG"/>
        </w:rPr>
        <w:t>одекс на професионалните счетоводители.</w:t>
      </w:r>
      <w:r w:rsidR="001B62AB" w:rsidRPr="0089131C">
        <w:rPr>
          <w:rFonts w:ascii="Times New Roman" w:hAnsi="Times New Roman"/>
          <w:kern w:val="24"/>
          <w:sz w:val="24"/>
          <w:szCs w:val="24"/>
          <w:lang w:val="bg-BG"/>
        </w:rPr>
        <w:t xml:space="preserve"> </w:t>
      </w:r>
      <w:r>
        <w:rPr>
          <w:rFonts w:ascii="Times New Roman" w:hAnsi="Times New Roman"/>
          <w:kern w:val="24"/>
          <w:sz w:val="24"/>
          <w:szCs w:val="24"/>
          <w:lang w:val="bg-BG"/>
        </w:rPr>
        <w:t xml:space="preserve">Спазване изискванията </w:t>
      </w:r>
      <w:r w:rsidR="001B62AB" w:rsidRPr="0089131C">
        <w:rPr>
          <w:rFonts w:ascii="Times New Roman" w:hAnsi="Times New Roman"/>
          <w:kern w:val="24"/>
          <w:sz w:val="24"/>
          <w:szCs w:val="24"/>
          <w:lang w:val="bg-BG"/>
        </w:rPr>
        <w:t xml:space="preserve">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3E2C4FB7"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D4628A">
        <w:rPr>
          <w:rFonts w:ascii="Times New Roman" w:hAnsi="Times New Roman"/>
          <w:kern w:val="24"/>
          <w:sz w:val="24"/>
          <w:szCs w:val="24"/>
          <w:lang w:val="bg-BG"/>
        </w:rPr>
        <w:t>Прилагане на концептуалната рамка. Конфликт на интереси</w:t>
      </w:r>
      <w:r w:rsidR="00D4628A">
        <w:rPr>
          <w:rFonts w:ascii="Times New Roman" w:hAnsi="Times New Roman"/>
          <w:iCs/>
          <w:kern w:val="24"/>
          <w:sz w:val="24"/>
          <w:szCs w:val="24"/>
          <w:lang w:val="bg-BG"/>
        </w:rPr>
        <w:t>, професионални назначения, второ мнение, хонорари и други видове възнаграждения, стимули, включително подаръци и гостоприемств</w:t>
      </w:r>
      <w:r w:rsidR="001543A4">
        <w:rPr>
          <w:rFonts w:ascii="Times New Roman" w:hAnsi="Times New Roman"/>
          <w:iCs/>
          <w:kern w:val="24"/>
          <w:sz w:val="24"/>
          <w:szCs w:val="24"/>
          <w:lang w:val="bg-BG"/>
        </w:rPr>
        <w:t>о</w:t>
      </w:r>
      <w:r w:rsidR="00D4628A">
        <w:rPr>
          <w:rFonts w:ascii="Times New Roman" w:hAnsi="Times New Roman"/>
          <w:iCs/>
          <w:kern w:val="24"/>
          <w:sz w:val="24"/>
          <w:szCs w:val="24"/>
          <w:lang w:val="bg-BG"/>
        </w:rPr>
        <w:t xml:space="preserve">, </w:t>
      </w:r>
      <w:r w:rsidR="001543A4">
        <w:rPr>
          <w:rFonts w:ascii="Times New Roman" w:hAnsi="Times New Roman"/>
          <w:iCs/>
          <w:kern w:val="24"/>
          <w:sz w:val="24"/>
          <w:szCs w:val="24"/>
          <w:lang w:val="bg-BG"/>
        </w:rPr>
        <w:t xml:space="preserve">отговорно пазене на активи на клиенти, отговор на случаи на неспазване на изискванията на закони и нормативни разпоредби. </w:t>
      </w:r>
    </w:p>
    <w:p w14:paraId="4D000C85" w14:textId="68E88B3B" w:rsidR="0023386F" w:rsidRDefault="001B62AB" w:rsidP="001E0478">
      <w:pPr>
        <w:pStyle w:val="BodyText"/>
        <w:numPr>
          <w:ilvl w:val="0"/>
          <w:numId w:val="13"/>
        </w:numPr>
        <w:jc w:val="both"/>
        <w:rPr>
          <w:rFonts w:ascii="Times New Roman" w:hAnsi="Times New Roman"/>
          <w:kern w:val="24"/>
          <w:sz w:val="24"/>
          <w:szCs w:val="24"/>
          <w:lang w:val="bg-BG"/>
        </w:rPr>
      </w:pPr>
      <w:r w:rsidRPr="00B90F60">
        <w:rPr>
          <w:rFonts w:ascii="Times New Roman" w:hAnsi="Times New Roman"/>
          <w:b/>
          <w:kern w:val="24"/>
          <w:sz w:val="24"/>
          <w:szCs w:val="24"/>
          <w:lang w:val="bg-BG"/>
        </w:rPr>
        <w:t>Етични принципи и изисквания към професионалните счетоводители в бизнеса.</w:t>
      </w:r>
      <w:r w:rsidRPr="00B90F60">
        <w:rPr>
          <w:rFonts w:ascii="Times New Roman" w:hAnsi="Times New Roman"/>
          <w:kern w:val="24"/>
          <w:sz w:val="24"/>
          <w:szCs w:val="24"/>
          <w:lang w:val="bg-BG"/>
        </w:rPr>
        <w:t xml:space="preserve"> </w:t>
      </w:r>
      <w:r w:rsidR="00D4628A" w:rsidRPr="00B90F60">
        <w:rPr>
          <w:rFonts w:ascii="Times New Roman" w:hAnsi="Times New Roman"/>
          <w:kern w:val="24"/>
          <w:sz w:val="24"/>
          <w:szCs w:val="24"/>
          <w:lang w:val="bg-BG"/>
        </w:rPr>
        <w:t>Прилагане на концептуалната рамка. Конфликт на интереси.</w:t>
      </w:r>
      <w:r w:rsidRPr="00B90F60">
        <w:rPr>
          <w:rFonts w:ascii="Times New Roman" w:hAnsi="Times New Roman"/>
          <w:kern w:val="24"/>
          <w:sz w:val="24"/>
          <w:szCs w:val="24"/>
          <w:lang w:val="bg-BG"/>
        </w:rPr>
        <w:t xml:space="preserve"> Изготвяне и </w:t>
      </w:r>
      <w:r w:rsidR="00D4628A" w:rsidRPr="00B90F60">
        <w:rPr>
          <w:rFonts w:ascii="Times New Roman" w:hAnsi="Times New Roman"/>
          <w:kern w:val="24"/>
          <w:sz w:val="24"/>
          <w:szCs w:val="24"/>
          <w:lang w:val="bg-BG"/>
        </w:rPr>
        <w:t xml:space="preserve">представяне </w:t>
      </w:r>
      <w:r w:rsidRPr="00B90F60">
        <w:rPr>
          <w:rFonts w:ascii="Times New Roman" w:hAnsi="Times New Roman"/>
          <w:kern w:val="24"/>
          <w:sz w:val="24"/>
          <w:szCs w:val="24"/>
          <w:lang w:val="bg-BG"/>
        </w:rPr>
        <w:t xml:space="preserve"> на информация. Изпълнение с достатъчни експертни знания и умения. Финансови интереси</w:t>
      </w:r>
      <w:r w:rsidR="00D4628A" w:rsidRPr="00B90F60">
        <w:rPr>
          <w:rFonts w:ascii="Times New Roman" w:hAnsi="Times New Roman"/>
          <w:kern w:val="24"/>
          <w:sz w:val="24"/>
          <w:szCs w:val="24"/>
          <w:lang w:val="bg-BG"/>
        </w:rPr>
        <w:t>, възнаграждения и с</w:t>
      </w:r>
      <w:r w:rsidRPr="00B90F60">
        <w:rPr>
          <w:rFonts w:ascii="Times New Roman" w:hAnsi="Times New Roman"/>
          <w:kern w:val="24"/>
          <w:sz w:val="24"/>
          <w:szCs w:val="24"/>
          <w:lang w:val="bg-BG"/>
        </w:rPr>
        <w:t>тимули</w:t>
      </w:r>
      <w:r w:rsidR="00D4628A" w:rsidRPr="00B90F60">
        <w:rPr>
          <w:rFonts w:ascii="Times New Roman" w:hAnsi="Times New Roman"/>
          <w:kern w:val="24"/>
          <w:sz w:val="24"/>
          <w:szCs w:val="24"/>
          <w:lang w:val="bg-BG"/>
        </w:rPr>
        <w:t>, обвързани с финансовото отчитане и вземането на решения.  Стимули, включително подаръци и гостоприемство</w:t>
      </w:r>
      <w:r w:rsidR="005467A1">
        <w:rPr>
          <w:rFonts w:ascii="Times New Roman" w:hAnsi="Times New Roman"/>
          <w:kern w:val="24"/>
          <w:sz w:val="24"/>
          <w:szCs w:val="24"/>
        </w:rPr>
        <w:t>.</w:t>
      </w:r>
      <w:r w:rsidR="00B90F60" w:rsidRPr="00B90F60">
        <w:rPr>
          <w:rFonts w:ascii="Times New Roman" w:hAnsi="Times New Roman"/>
          <w:kern w:val="24"/>
          <w:sz w:val="24"/>
          <w:szCs w:val="24"/>
        </w:rPr>
        <w:t xml:space="preserve"> </w:t>
      </w:r>
      <w:r w:rsidR="0023386F" w:rsidRPr="005467A1">
        <w:rPr>
          <w:rFonts w:ascii="Times New Roman" w:hAnsi="Times New Roman"/>
          <w:bCs/>
          <w:kern w:val="24"/>
          <w:sz w:val="24"/>
          <w:szCs w:val="24"/>
          <w:lang w:val="bg-BG"/>
        </w:rPr>
        <w:t>Отговор н</w:t>
      </w:r>
      <w:r w:rsidR="00D87798" w:rsidRPr="005467A1">
        <w:rPr>
          <w:rFonts w:ascii="Times New Roman" w:hAnsi="Times New Roman"/>
          <w:bCs/>
          <w:kern w:val="24"/>
          <w:sz w:val="24"/>
          <w:szCs w:val="24"/>
          <w:lang w:val="bg-BG"/>
        </w:rPr>
        <w:t>а случаи на неспазване на изискванията на закони и нормативни разпоредби</w:t>
      </w:r>
      <w:r w:rsidR="0023386F" w:rsidRPr="005467A1">
        <w:rPr>
          <w:rFonts w:ascii="Times New Roman" w:hAnsi="Times New Roman"/>
          <w:bCs/>
          <w:kern w:val="24"/>
          <w:sz w:val="24"/>
          <w:szCs w:val="24"/>
          <w:lang w:val="bg-BG"/>
        </w:rPr>
        <w:t>.</w:t>
      </w:r>
      <w:r w:rsidR="00D87798" w:rsidRPr="005467A1">
        <w:rPr>
          <w:rFonts w:ascii="Times New Roman" w:hAnsi="Times New Roman"/>
          <w:kern w:val="24"/>
          <w:sz w:val="24"/>
          <w:szCs w:val="24"/>
          <w:lang w:val="bg-BG"/>
        </w:rPr>
        <w:t xml:space="preserve"> </w:t>
      </w:r>
      <w:r w:rsidR="00B90F60">
        <w:rPr>
          <w:rFonts w:ascii="Times New Roman" w:hAnsi="Times New Roman"/>
          <w:kern w:val="24"/>
          <w:sz w:val="24"/>
          <w:szCs w:val="24"/>
          <w:lang w:val="bg-BG"/>
        </w:rPr>
        <w:t>Натиск за нарушаване на фундаменталните принципи.</w:t>
      </w:r>
    </w:p>
    <w:p w14:paraId="712DF19C" w14:textId="365F08DA" w:rsidR="00B90F60" w:rsidRPr="00BB756F" w:rsidRDefault="00B90F60" w:rsidP="005467A1">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одит и преглед</w:t>
      </w:r>
      <w:r w:rsidR="00BB756F" w:rsidRPr="00172693">
        <w:rPr>
          <w:rFonts w:ascii="Times New Roman" w:hAnsi="Times New Roman"/>
          <w:b/>
          <w:kern w:val="24"/>
          <w:sz w:val="24"/>
          <w:szCs w:val="24"/>
          <w:lang w:val="bg-BG"/>
        </w:rPr>
        <w:t>.</w:t>
      </w:r>
      <w:r w:rsidR="00BB756F" w:rsidRPr="00BB756F">
        <w:rPr>
          <w:rFonts w:ascii="Times New Roman" w:hAnsi="Times New Roman"/>
          <w:bCs/>
          <w:kern w:val="24"/>
          <w:sz w:val="24"/>
          <w:szCs w:val="24"/>
          <w:lang w:val="bg-BG"/>
        </w:rPr>
        <w:t xml:space="preserve"> </w:t>
      </w:r>
      <w:r w:rsidR="00BB756F">
        <w:rPr>
          <w:rFonts w:ascii="Times New Roman" w:hAnsi="Times New Roman"/>
          <w:bCs/>
          <w:kern w:val="24"/>
          <w:sz w:val="24"/>
          <w:szCs w:val="24"/>
          <w:lang w:val="bg-BG"/>
        </w:rPr>
        <w:t>К</w:t>
      </w:r>
      <w:r w:rsidRPr="00BB756F">
        <w:rPr>
          <w:rFonts w:ascii="Times New Roman" w:hAnsi="Times New Roman"/>
          <w:bCs/>
          <w:kern w:val="24"/>
          <w:sz w:val="24"/>
          <w:szCs w:val="24"/>
          <w:lang w:val="bg-BG"/>
        </w:rPr>
        <w:t>онцептуална рамка</w:t>
      </w:r>
      <w:r w:rsidR="00BB756F">
        <w:rPr>
          <w:rFonts w:ascii="Times New Roman" w:hAnsi="Times New Roman"/>
          <w:bCs/>
          <w:kern w:val="24"/>
          <w:sz w:val="24"/>
          <w:szCs w:val="24"/>
          <w:lang w:val="bg-BG"/>
        </w:rPr>
        <w:t>.</w:t>
      </w:r>
      <w:r w:rsidRPr="00BB756F">
        <w:rPr>
          <w:rFonts w:ascii="Times New Roman" w:hAnsi="Times New Roman"/>
          <w:bCs/>
          <w:kern w:val="24"/>
          <w:sz w:val="24"/>
          <w:szCs w:val="24"/>
          <w:lang w:val="bg-BG"/>
        </w:rPr>
        <w:t xml:space="preserve"> Хонорари. Политики за оценяване и възнаграждения. Подаръци и </w:t>
      </w:r>
      <w:r w:rsidRPr="00BB756F">
        <w:rPr>
          <w:rFonts w:ascii="Times New Roman" w:hAnsi="Times New Roman"/>
          <w:bCs/>
          <w:kern w:val="24"/>
          <w:sz w:val="24"/>
          <w:szCs w:val="24"/>
          <w:lang w:val="bg-BG"/>
        </w:rPr>
        <w:lastRenderedPageBreak/>
        <w:t>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одит.  Работа като директор или отговорно длъжностно лице на клиент за одит. Работа по трудово правоотношение при клиент за одит. Временно назначаване на персонал. Продължително асоцииране на персонал, включително ротация на съдружниците, с клиент за одит. Предоставяне на услуги, които не са за изразяване на сигурност, на клиент за одит. Доклади върху финансови отчети със специално предназначение, които включват ограничение относно използването и разпространението</w:t>
      </w:r>
      <w:r w:rsidR="00BB756F" w:rsidRPr="00BB756F">
        <w:rPr>
          <w:rFonts w:ascii="Times New Roman" w:hAnsi="Times New Roman"/>
          <w:bCs/>
          <w:kern w:val="24"/>
          <w:sz w:val="24"/>
          <w:szCs w:val="24"/>
          <w:lang w:val="bg-BG"/>
        </w:rPr>
        <w:t xml:space="preserve"> им.</w:t>
      </w:r>
    </w:p>
    <w:p w14:paraId="1FF9D7DC" w14:textId="3027661F" w:rsidR="00BB756F" w:rsidRPr="000E053C" w:rsidRDefault="00BB756F" w:rsidP="00BB756F">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изразяване на сигурност, различни от ангажименти за одит и преглед.</w:t>
      </w:r>
      <w:r>
        <w:rPr>
          <w:rFonts w:ascii="Times New Roman" w:hAnsi="Times New Roman"/>
          <w:bCs/>
          <w:kern w:val="24"/>
          <w:sz w:val="24"/>
          <w:szCs w:val="24"/>
          <w:lang w:val="bg-BG"/>
        </w:rPr>
        <w:t xml:space="preserve"> Концептуална рамка. Хонорари. </w:t>
      </w:r>
      <w:r w:rsidRPr="000E053C">
        <w:rPr>
          <w:rFonts w:ascii="Times New Roman" w:hAnsi="Times New Roman"/>
          <w:bCs/>
          <w:kern w:val="24"/>
          <w:sz w:val="24"/>
          <w:szCs w:val="24"/>
          <w:lang w:val="bg-BG"/>
        </w:rPr>
        <w:t xml:space="preserve">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като директор или отговорно длъжностно лице на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по трудово правоотношение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Продължително асоцииране на персонал</w:t>
      </w:r>
      <w:r>
        <w:rPr>
          <w:rFonts w:ascii="Times New Roman" w:hAnsi="Times New Roman"/>
          <w:bCs/>
          <w:kern w:val="24"/>
          <w:sz w:val="24"/>
          <w:szCs w:val="24"/>
          <w:lang w:val="bg-BG"/>
        </w:rPr>
        <w:t xml:space="preserve"> </w:t>
      </w:r>
      <w:r w:rsidRPr="000E053C">
        <w:rPr>
          <w:rFonts w:ascii="Times New Roman" w:hAnsi="Times New Roman"/>
          <w:bCs/>
          <w:kern w:val="24"/>
          <w:sz w:val="24"/>
          <w:szCs w:val="24"/>
          <w:lang w:val="bg-BG"/>
        </w:rPr>
        <w:t xml:space="preserve">с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Предоставяне на услуги, които не са за изразяване на сигурност, на клиент за </w:t>
      </w:r>
      <w:r>
        <w:rPr>
          <w:rFonts w:ascii="Times New Roman" w:hAnsi="Times New Roman"/>
          <w:bCs/>
          <w:kern w:val="24"/>
          <w:sz w:val="24"/>
          <w:szCs w:val="24"/>
          <w:lang w:val="bg-BG"/>
        </w:rPr>
        <w:t>изразяване на сигурност, различни от клиенти по ангажименти за</w:t>
      </w:r>
      <w:r w:rsidRPr="000E053C">
        <w:rPr>
          <w:rFonts w:ascii="Times New Roman" w:hAnsi="Times New Roman"/>
          <w:bCs/>
          <w:kern w:val="24"/>
          <w:sz w:val="24"/>
          <w:szCs w:val="24"/>
          <w:lang w:val="bg-BG"/>
        </w:rPr>
        <w:t xml:space="preserve"> одит</w:t>
      </w:r>
      <w:r>
        <w:rPr>
          <w:rFonts w:ascii="Times New Roman" w:hAnsi="Times New Roman"/>
          <w:bCs/>
          <w:kern w:val="24"/>
          <w:sz w:val="24"/>
          <w:szCs w:val="24"/>
          <w:lang w:val="bg-BG"/>
        </w:rPr>
        <w:t xml:space="preserve"> или преглед</w:t>
      </w:r>
      <w:r w:rsidRPr="000E053C">
        <w:rPr>
          <w:rFonts w:ascii="Times New Roman" w:hAnsi="Times New Roman"/>
          <w:bCs/>
          <w:kern w:val="24"/>
          <w:sz w:val="24"/>
          <w:szCs w:val="24"/>
          <w:lang w:val="bg-BG"/>
        </w:rPr>
        <w:t>. Доклади</w:t>
      </w:r>
      <w:r>
        <w:rPr>
          <w:rFonts w:ascii="Times New Roman" w:hAnsi="Times New Roman"/>
          <w:bCs/>
          <w:kern w:val="24"/>
          <w:sz w:val="24"/>
          <w:szCs w:val="24"/>
          <w:lang w:val="bg-BG"/>
        </w:rPr>
        <w:t xml:space="preserve">, които включват ограничение относно </w:t>
      </w:r>
      <w:r w:rsidRPr="000E053C">
        <w:rPr>
          <w:rFonts w:ascii="Times New Roman" w:hAnsi="Times New Roman"/>
          <w:bCs/>
          <w:kern w:val="24"/>
          <w:sz w:val="24"/>
          <w:szCs w:val="24"/>
          <w:lang w:val="bg-BG"/>
        </w:rPr>
        <w:t>използването и разпространението им</w:t>
      </w:r>
      <w:r w:rsidR="00310670">
        <w:rPr>
          <w:rFonts w:ascii="Times New Roman" w:hAnsi="Times New Roman"/>
          <w:bCs/>
          <w:kern w:val="24"/>
          <w:sz w:val="24"/>
          <w:szCs w:val="24"/>
          <w:lang w:val="bg-BG"/>
        </w:rPr>
        <w:t>.</w:t>
      </w:r>
      <w:r>
        <w:rPr>
          <w:rFonts w:ascii="Times New Roman" w:hAnsi="Times New Roman"/>
          <w:bCs/>
          <w:kern w:val="24"/>
          <w:sz w:val="24"/>
          <w:szCs w:val="24"/>
          <w:lang w:val="bg-BG"/>
        </w:rPr>
        <w:t xml:space="preserve"> </w:t>
      </w:r>
    </w:p>
    <w:p w14:paraId="3A223753" w14:textId="4C84CB1C" w:rsidR="001B62AB" w:rsidRDefault="005D391F"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 xml:space="preserve">Управление </w:t>
      </w:r>
      <w:r w:rsidR="001B62AB" w:rsidRPr="0089131C">
        <w:rPr>
          <w:rFonts w:ascii="Times New Roman" w:hAnsi="Times New Roman"/>
          <w:b/>
          <w:kern w:val="24"/>
          <w:sz w:val="24"/>
          <w:szCs w:val="24"/>
          <w:lang w:val="bg-BG"/>
        </w:rPr>
        <w:t xml:space="preserve"> </w:t>
      </w:r>
      <w:r>
        <w:rPr>
          <w:rFonts w:ascii="Times New Roman" w:hAnsi="Times New Roman"/>
          <w:b/>
          <w:kern w:val="24"/>
          <w:sz w:val="24"/>
          <w:szCs w:val="24"/>
          <w:lang w:val="bg-BG"/>
        </w:rPr>
        <w:t>на</w:t>
      </w:r>
      <w:r w:rsidR="001B62AB" w:rsidRPr="0089131C">
        <w:rPr>
          <w:rFonts w:ascii="Times New Roman" w:hAnsi="Times New Roman"/>
          <w:b/>
          <w:kern w:val="24"/>
          <w:sz w:val="24"/>
          <w:szCs w:val="24"/>
          <w:lang w:val="bg-BG"/>
        </w:rPr>
        <w:t xml:space="preserve"> качеството за фирми, които извършват одити и</w:t>
      </w:r>
      <w:r>
        <w:rPr>
          <w:rFonts w:ascii="Times New Roman" w:hAnsi="Times New Roman"/>
          <w:b/>
          <w:kern w:val="24"/>
          <w:sz w:val="24"/>
          <w:szCs w:val="24"/>
          <w:lang w:val="bg-BG"/>
        </w:rPr>
        <w:t>ли</w:t>
      </w:r>
      <w:r w:rsidR="001B62AB" w:rsidRPr="0089131C">
        <w:rPr>
          <w:rFonts w:ascii="Times New Roman" w:hAnsi="Times New Roman"/>
          <w:b/>
          <w:kern w:val="24"/>
          <w:sz w:val="24"/>
          <w:szCs w:val="24"/>
          <w:lang w:val="bg-BG"/>
        </w:rPr>
        <w:t xml:space="preserve"> прегледи на финансови отчети и</w:t>
      </w:r>
      <w:r>
        <w:rPr>
          <w:rFonts w:ascii="Times New Roman" w:hAnsi="Times New Roman"/>
          <w:b/>
          <w:kern w:val="24"/>
          <w:sz w:val="24"/>
          <w:szCs w:val="24"/>
          <w:lang w:val="bg-BG"/>
        </w:rPr>
        <w:t>ли</w:t>
      </w:r>
      <w:r w:rsidR="001B62AB" w:rsidRPr="0089131C">
        <w:rPr>
          <w:rFonts w:ascii="Times New Roman" w:hAnsi="Times New Roman"/>
          <w:b/>
          <w:kern w:val="24"/>
          <w:sz w:val="24"/>
          <w:szCs w:val="24"/>
          <w:lang w:val="bg-BG"/>
        </w:rPr>
        <w:t xml:space="preserve"> други ангажименти за изразяване на сигурност и</w:t>
      </w:r>
      <w:r>
        <w:rPr>
          <w:rFonts w:ascii="Times New Roman" w:hAnsi="Times New Roman"/>
          <w:b/>
          <w:kern w:val="24"/>
          <w:sz w:val="24"/>
          <w:szCs w:val="24"/>
          <w:lang w:val="bg-BG"/>
        </w:rPr>
        <w:t>ли</w:t>
      </w:r>
      <w:r w:rsidR="001B62AB" w:rsidRPr="0089131C">
        <w:rPr>
          <w:rFonts w:ascii="Times New Roman" w:hAnsi="Times New Roman"/>
          <w:b/>
          <w:kern w:val="24"/>
          <w:sz w:val="24"/>
          <w:szCs w:val="24"/>
          <w:lang w:val="bg-BG"/>
        </w:rPr>
        <w:t xml:space="preserve"> свързани по съдържание услуги.</w:t>
      </w:r>
      <w:r w:rsidR="001B62AB" w:rsidRPr="0089131C">
        <w:rPr>
          <w:rFonts w:ascii="Times New Roman" w:hAnsi="Times New Roman"/>
          <w:kern w:val="24"/>
          <w:sz w:val="24"/>
          <w:szCs w:val="24"/>
          <w:lang w:val="bg-BG"/>
        </w:rPr>
        <w:t xml:space="preserve"> Обхват и цели. </w:t>
      </w:r>
      <w:r w:rsidR="00A54D17">
        <w:rPr>
          <w:rFonts w:ascii="Times New Roman" w:hAnsi="Times New Roman"/>
          <w:kern w:val="24"/>
          <w:sz w:val="24"/>
          <w:szCs w:val="24"/>
          <w:lang w:val="bg-BG"/>
        </w:rPr>
        <w:t>Система за управление на качеството. Процесът на фирмата по оценка на риска. Общо управление и ръководство. Приложими етични изисквания. П</w:t>
      </w:r>
      <w:r w:rsidR="004C668B">
        <w:rPr>
          <w:rFonts w:ascii="Times New Roman" w:hAnsi="Times New Roman"/>
          <w:kern w:val="24"/>
          <w:sz w:val="24"/>
          <w:szCs w:val="24"/>
          <w:lang w:val="bg-BG"/>
        </w:rPr>
        <w:t>риемане и продължаване на клиенти и ангажименти</w:t>
      </w:r>
      <w:r w:rsidR="00A54D17">
        <w:rPr>
          <w:rFonts w:ascii="Times New Roman" w:hAnsi="Times New Roman"/>
          <w:kern w:val="24"/>
          <w:sz w:val="24"/>
          <w:szCs w:val="24"/>
          <w:lang w:val="bg-BG"/>
        </w:rPr>
        <w:t>.</w:t>
      </w:r>
      <w:r w:rsidR="004C668B">
        <w:rPr>
          <w:rFonts w:ascii="Times New Roman" w:hAnsi="Times New Roman"/>
          <w:kern w:val="24"/>
          <w:sz w:val="24"/>
          <w:szCs w:val="24"/>
          <w:lang w:val="bg-BG"/>
        </w:rPr>
        <w:t xml:space="preserve"> </w:t>
      </w:r>
      <w:r w:rsidR="00A54D17">
        <w:rPr>
          <w:rFonts w:ascii="Times New Roman" w:hAnsi="Times New Roman"/>
          <w:kern w:val="24"/>
          <w:sz w:val="24"/>
          <w:szCs w:val="24"/>
          <w:lang w:val="bg-BG"/>
        </w:rPr>
        <w:t>РесурсиИ</w:t>
      </w:r>
      <w:r w:rsidR="004C668B">
        <w:rPr>
          <w:rFonts w:ascii="Times New Roman" w:hAnsi="Times New Roman"/>
          <w:kern w:val="24"/>
          <w:sz w:val="24"/>
          <w:szCs w:val="24"/>
          <w:lang w:val="bg-BG"/>
        </w:rPr>
        <w:t>зпълнение на ангажимент</w:t>
      </w:r>
      <w:r w:rsidR="00A54D17">
        <w:rPr>
          <w:rFonts w:ascii="Times New Roman" w:hAnsi="Times New Roman"/>
          <w:kern w:val="24"/>
          <w:sz w:val="24"/>
          <w:szCs w:val="24"/>
          <w:lang w:val="bg-BG"/>
        </w:rPr>
        <w:t xml:space="preserve">. Информация и комуникации. Конкретно посочени отговори. Процес по </w:t>
      </w:r>
      <w:r w:rsidR="004C668B">
        <w:rPr>
          <w:rFonts w:ascii="Times New Roman" w:hAnsi="Times New Roman"/>
          <w:kern w:val="24"/>
          <w:sz w:val="24"/>
          <w:szCs w:val="24"/>
          <w:lang w:val="bg-BG"/>
        </w:rPr>
        <w:t>текущо наблюдение</w:t>
      </w:r>
      <w:r w:rsidR="00A54D17">
        <w:rPr>
          <w:rFonts w:ascii="Times New Roman" w:hAnsi="Times New Roman"/>
          <w:kern w:val="24"/>
          <w:sz w:val="24"/>
          <w:szCs w:val="24"/>
          <w:lang w:val="bg-BG"/>
        </w:rPr>
        <w:t xml:space="preserve"> и отстраняване на недостатъците. Оценяване на системата за управление на качеството. Д</w:t>
      </w:r>
      <w:r w:rsidR="004C668B">
        <w:rPr>
          <w:rFonts w:ascii="Times New Roman" w:hAnsi="Times New Roman"/>
          <w:kern w:val="24"/>
          <w:sz w:val="24"/>
          <w:szCs w:val="24"/>
          <w:lang w:val="bg-BG"/>
        </w:rPr>
        <w:t>окументация</w:t>
      </w:r>
      <w:r w:rsidR="001B62AB" w:rsidRPr="0089131C">
        <w:rPr>
          <w:rFonts w:ascii="Times New Roman" w:hAnsi="Times New Roman"/>
          <w:kern w:val="24"/>
          <w:sz w:val="24"/>
          <w:szCs w:val="24"/>
          <w:lang w:val="bg-BG"/>
        </w:rPr>
        <w:t>.</w:t>
      </w:r>
    </w:p>
    <w:p w14:paraId="7CD327AB" w14:textId="3B0FD899" w:rsidR="009F45DF" w:rsidRPr="0089131C" w:rsidRDefault="009F45DF"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Прегледи за качеството на ангажимента.</w:t>
      </w:r>
      <w:r>
        <w:rPr>
          <w:rFonts w:ascii="Times New Roman" w:hAnsi="Times New Roman"/>
          <w:kern w:val="24"/>
          <w:sz w:val="24"/>
          <w:szCs w:val="24"/>
          <w:lang w:val="bg-BG"/>
        </w:rPr>
        <w:t xml:space="preserve"> Обхват и цели. Прилагане и спазване на приложимите изисквания. Назначаване и съответствие с установените критерии на лицата, извършващи преглед на качеството на ангажимента. Извършване на прегледа за качеството на ангажимента. Документация. </w:t>
      </w:r>
    </w:p>
    <w:p w14:paraId="4DB147EA" w14:textId="28FF2FB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w:t>
      </w:r>
      <w:r w:rsidR="00A73F91">
        <w:rPr>
          <w:rFonts w:ascii="Times New Roman" w:hAnsi="Times New Roman"/>
          <w:kern w:val="24"/>
          <w:sz w:val="24"/>
          <w:szCs w:val="24"/>
          <w:lang w:val="bg-BG"/>
        </w:rPr>
        <w:t>Етични и</w:t>
      </w:r>
      <w:r w:rsidRPr="0089131C">
        <w:rPr>
          <w:rFonts w:ascii="Times New Roman" w:hAnsi="Times New Roman"/>
          <w:kern w:val="24"/>
          <w:sz w:val="24"/>
          <w:szCs w:val="24"/>
          <w:lang w:val="bg-BG"/>
        </w:rPr>
        <w:t xml:space="preserve">зисквания </w:t>
      </w:r>
      <w:r w:rsidR="00A73F91">
        <w:rPr>
          <w:rFonts w:ascii="Times New Roman" w:hAnsi="Times New Roman"/>
          <w:kern w:val="24"/>
          <w:sz w:val="24"/>
          <w:szCs w:val="24"/>
          <w:lang w:val="bg-BG"/>
        </w:rPr>
        <w:t xml:space="preserve">свързани с </w:t>
      </w:r>
      <w:r w:rsidRPr="0089131C">
        <w:rPr>
          <w:rFonts w:ascii="Times New Roman" w:hAnsi="Times New Roman"/>
          <w:kern w:val="24"/>
          <w:sz w:val="24"/>
          <w:szCs w:val="24"/>
          <w:lang w:val="bg-BG"/>
        </w:rPr>
        <w:t>одит</w:t>
      </w:r>
      <w:r w:rsidR="00A73F91">
        <w:rPr>
          <w:rFonts w:ascii="Times New Roman" w:hAnsi="Times New Roman"/>
          <w:kern w:val="24"/>
          <w:sz w:val="24"/>
          <w:szCs w:val="24"/>
          <w:lang w:val="bg-BG"/>
        </w:rPr>
        <w:t>а</w:t>
      </w:r>
      <w:r w:rsidRPr="0089131C">
        <w:rPr>
          <w:rFonts w:ascii="Times New Roman" w:hAnsi="Times New Roman"/>
          <w:kern w:val="24"/>
          <w:sz w:val="24"/>
          <w:szCs w:val="24"/>
          <w:lang w:val="bg-BG"/>
        </w:rPr>
        <w:t xml:space="preserve">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w:t>
      </w:r>
      <w:r w:rsidR="00A73F91">
        <w:rPr>
          <w:rFonts w:ascii="Times New Roman" w:hAnsi="Times New Roman"/>
          <w:kern w:val="24"/>
          <w:sz w:val="24"/>
          <w:szCs w:val="24"/>
          <w:lang w:val="bg-BG"/>
        </w:rPr>
        <w:t>Провеждане на одит в съответствие с МОС</w:t>
      </w:r>
      <w:r w:rsidR="00194748">
        <w:rPr>
          <w:rFonts w:ascii="Times New Roman" w:hAnsi="Times New Roman"/>
          <w:kern w:val="24"/>
          <w:sz w:val="24"/>
          <w:szCs w:val="24"/>
          <w:lang w:val="bg-BG"/>
        </w:rPr>
        <w:t>.</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22681D3F" w:rsidR="001B62AB" w:rsidRPr="0089131C" w:rsidRDefault="004E7A6A"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Управление на</w:t>
      </w:r>
      <w:r w:rsidR="001B62AB" w:rsidRPr="0089131C">
        <w:rPr>
          <w:rFonts w:ascii="Times New Roman" w:hAnsi="Times New Roman"/>
          <w:b/>
          <w:kern w:val="24"/>
          <w:sz w:val="24"/>
          <w:szCs w:val="24"/>
          <w:lang w:val="bg-BG"/>
        </w:rPr>
        <w:t xml:space="preserve"> качеството на одита на финансови отчети.</w:t>
      </w:r>
      <w:r w:rsidR="001B62AB" w:rsidRPr="0089131C">
        <w:rPr>
          <w:rFonts w:ascii="Times New Roman" w:hAnsi="Times New Roman"/>
          <w:kern w:val="24"/>
          <w:sz w:val="24"/>
          <w:szCs w:val="24"/>
          <w:lang w:val="bg-BG"/>
        </w:rPr>
        <w:t xml:space="preserve"> Обхват и цели. </w:t>
      </w:r>
      <w:r>
        <w:rPr>
          <w:rFonts w:ascii="Times New Roman" w:hAnsi="Times New Roman"/>
          <w:kern w:val="24"/>
          <w:sz w:val="24"/>
          <w:szCs w:val="24"/>
          <w:lang w:val="bg-BG"/>
        </w:rPr>
        <w:t>Отговорности на ръководството за управляване на качеството и за постигане на качество при одита. Приложими е</w:t>
      </w:r>
      <w:r w:rsidR="00F069E0">
        <w:rPr>
          <w:rFonts w:ascii="Times New Roman" w:hAnsi="Times New Roman"/>
          <w:kern w:val="24"/>
          <w:sz w:val="24"/>
          <w:szCs w:val="24"/>
          <w:lang w:val="bg-BG"/>
        </w:rPr>
        <w:t>тични изисквания</w:t>
      </w:r>
      <w:r>
        <w:rPr>
          <w:rFonts w:ascii="Times New Roman" w:hAnsi="Times New Roman"/>
          <w:kern w:val="24"/>
          <w:sz w:val="24"/>
          <w:szCs w:val="24"/>
          <w:lang w:val="bg-BG"/>
        </w:rPr>
        <w:t>, включително тези, отнасящи се за независимостта</w:t>
      </w:r>
      <w:r w:rsidR="00F069E0">
        <w:rPr>
          <w:rFonts w:ascii="Times New Roman" w:hAnsi="Times New Roman"/>
          <w:kern w:val="24"/>
          <w:sz w:val="24"/>
          <w:szCs w:val="24"/>
          <w:lang w:val="bg-BG"/>
        </w:rPr>
        <w:t xml:space="preserve">. Приемане и продължаване на </w:t>
      </w:r>
      <w:r w:rsidR="00AC60F5">
        <w:rPr>
          <w:rFonts w:ascii="Times New Roman" w:hAnsi="Times New Roman"/>
          <w:kern w:val="24"/>
          <w:sz w:val="24"/>
          <w:szCs w:val="24"/>
          <w:lang w:val="bg-BG"/>
        </w:rPr>
        <w:t>взаимо</w:t>
      </w:r>
      <w:r w:rsidR="00F069E0">
        <w:rPr>
          <w:rFonts w:ascii="Times New Roman" w:hAnsi="Times New Roman"/>
          <w:kern w:val="24"/>
          <w:sz w:val="24"/>
          <w:szCs w:val="24"/>
          <w:lang w:val="bg-BG"/>
        </w:rPr>
        <w:t>отношения с клиенти и ангажименти</w:t>
      </w:r>
      <w:r w:rsidR="00AC60F5">
        <w:rPr>
          <w:rFonts w:ascii="Times New Roman" w:hAnsi="Times New Roman"/>
          <w:kern w:val="24"/>
          <w:sz w:val="24"/>
          <w:szCs w:val="24"/>
          <w:lang w:val="bg-BG"/>
        </w:rPr>
        <w:t xml:space="preserve"> за одит</w:t>
      </w:r>
      <w:r w:rsidR="00F069E0">
        <w:rPr>
          <w:rFonts w:ascii="Times New Roman" w:hAnsi="Times New Roman"/>
          <w:kern w:val="24"/>
          <w:sz w:val="24"/>
          <w:szCs w:val="24"/>
          <w:lang w:val="bg-BG"/>
        </w:rPr>
        <w:t xml:space="preserve">. </w:t>
      </w:r>
      <w:r w:rsidR="00AC60F5">
        <w:rPr>
          <w:rFonts w:ascii="Times New Roman" w:hAnsi="Times New Roman"/>
          <w:kern w:val="24"/>
          <w:sz w:val="24"/>
          <w:szCs w:val="24"/>
          <w:lang w:val="bg-BG"/>
        </w:rPr>
        <w:t>Ресурси за ангажимента</w:t>
      </w:r>
      <w:r w:rsidR="00F069E0">
        <w:rPr>
          <w:rFonts w:ascii="Times New Roman" w:hAnsi="Times New Roman"/>
          <w:kern w:val="24"/>
          <w:sz w:val="24"/>
          <w:szCs w:val="24"/>
          <w:lang w:val="bg-BG"/>
        </w:rPr>
        <w:t>.</w:t>
      </w:r>
      <w:r w:rsidR="001B62AB" w:rsidRPr="0089131C">
        <w:rPr>
          <w:rFonts w:ascii="Times New Roman" w:hAnsi="Times New Roman"/>
          <w:kern w:val="24"/>
          <w:sz w:val="24"/>
          <w:szCs w:val="24"/>
          <w:lang w:val="bg-BG"/>
        </w:rPr>
        <w:t xml:space="preserve"> </w:t>
      </w:r>
      <w:r w:rsidR="00F069E0">
        <w:rPr>
          <w:rFonts w:ascii="Times New Roman" w:hAnsi="Times New Roman"/>
          <w:kern w:val="24"/>
          <w:sz w:val="24"/>
          <w:szCs w:val="24"/>
          <w:lang w:val="bg-BG"/>
        </w:rPr>
        <w:t>И</w:t>
      </w:r>
      <w:r w:rsidR="001B62AB" w:rsidRPr="0089131C">
        <w:rPr>
          <w:rFonts w:ascii="Times New Roman" w:hAnsi="Times New Roman"/>
          <w:kern w:val="24"/>
          <w:sz w:val="24"/>
          <w:szCs w:val="24"/>
          <w:lang w:val="bg-BG"/>
        </w:rPr>
        <w:t>зпълнение на ангажимента. Текущо наблюдение</w:t>
      </w:r>
      <w:r w:rsidR="005F394D">
        <w:rPr>
          <w:rFonts w:ascii="Times New Roman" w:hAnsi="Times New Roman"/>
          <w:kern w:val="24"/>
          <w:sz w:val="24"/>
          <w:szCs w:val="24"/>
          <w:lang w:val="bg-BG"/>
        </w:rPr>
        <w:t xml:space="preserve"> и отстраняване на недостатъците</w:t>
      </w:r>
      <w:r w:rsidR="001B62AB" w:rsidRPr="0089131C">
        <w:rPr>
          <w:rFonts w:ascii="Times New Roman" w:hAnsi="Times New Roman"/>
          <w:kern w:val="24"/>
          <w:sz w:val="24"/>
          <w:szCs w:val="24"/>
          <w:lang w:val="bg-BG"/>
        </w:rPr>
        <w:t xml:space="preserve">. </w:t>
      </w:r>
      <w:r w:rsidR="005F394D">
        <w:rPr>
          <w:rFonts w:ascii="Times New Roman" w:hAnsi="Times New Roman"/>
          <w:kern w:val="24"/>
          <w:sz w:val="24"/>
          <w:szCs w:val="24"/>
          <w:lang w:val="bg-BG"/>
        </w:rPr>
        <w:t xml:space="preserve">Поемане на цялостната отговорност за управляване на качеството и постигане на качество. </w:t>
      </w:r>
      <w:r w:rsidR="001B62AB" w:rsidRPr="0089131C">
        <w:rPr>
          <w:rFonts w:ascii="Times New Roman" w:hAnsi="Times New Roman"/>
          <w:kern w:val="24"/>
          <w:sz w:val="24"/>
          <w:szCs w:val="24"/>
          <w:lang w:val="bg-BG"/>
        </w:rPr>
        <w:t>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3D1F8BDD"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w:t>
      </w:r>
      <w:r w:rsidR="00FE4B21">
        <w:rPr>
          <w:rFonts w:ascii="Times New Roman" w:hAnsi="Times New Roman"/>
          <w:sz w:val="24"/>
          <w:szCs w:val="24"/>
          <w:lang w:val="bg-BG"/>
        </w:rPr>
        <w:t xml:space="preserve">Обсъждане между членовете на екипа по ангажимента. </w:t>
      </w:r>
      <w:r w:rsidRPr="00E262D5">
        <w:rPr>
          <w:rFonts w:ascii="Times New Roman" w:hAnsi="Times New Roman"/>
          <w:sz w:val="24"/>
          <w:szCs w:val="24"/>
          <w:lang w:val="bg-BG"/>
        </w:rPr>
        <w:t xml:space="preserve">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FE4B21">
        <w:rPr>
          <w:rFonts w:ascii="Times New Roman" w:hAnsi="Times New Roman"/>
          <w:sz w:val="24"/>
          <w:szCs w:val="24"/>
          <w:lang w:val="bg-BG"/>
        </w:rPr>
        <w:t xml:space="preserve">Докладване на случаи на измами </w:t>
      </w:r>
      <w:r w:rsidR="00CE2606" w:rsidRPr="0089131C">
        <w:rPr>
          <w:rFonts w:ascii="Times New Roman" w:hAnsi="Times New Roman"/>
          <w:sz w:val="24"/>
          <w:szCs w:val="24"/>
          <w:lang w:val="bg-BG"/>
        </w:rPr>
        <w:t xml:space="preserve"> </w:t>
      </w:r>
      <w:r w:rsidR="00FE4B21">
        <w:rPr>
          <w:rFonts w:ascii="Times New Roman" w:hAnsi="Times New Roman"/>
          <w:sz w:val="24"/>
          <w:szCs w:val="24"/>
          <w:lang w:val="bg-BG"/>
        </w:rPr>
        <w:t>до</w:t>
      </w:r>
      <w:r w:rsidR="00CE2606" w:rsidRPr="0089131C">
        <w:rPr>
          <w:rFonts w:ascii="Times New Roman" w:hAnsi="Times New Roman"/>
          <w:sz w:val="24"/>
          <w:szCs w:val="24"/>
          <w:lang w:val="bg-BG"/>
        </w:rPr>
        <w:t xml:space="preserve"> регулаторни органи</w:t>
      </w:r>
      <w:r w:rsidR="00FE4B21">
        <w:rPr>
          <w:rFonts w:ascii="Times New Roman" w:hAnsi="Times New Roman"/>
          <w:sz w:val="24"/>
          <w:szCs w:val="24"/>
          <w:lang w:val="bg-BG"/>
        </w:rPr>
        <w:t>.</w:t>
      </w:r>
      <w:r w:rsidR="00CE2606" w:rsidRPr="0089131C">
        <w:rPr>
          <w:rFonts w:ascii="Times New Roman" w:hAnsi="Times New Roman"/>
          <w:sz w:val="24"/>
          <w:szCs w:val="24"/>
          <w:lang w:val="bg-BG"/>
        </w:rPr>
        <w:t xml:space="preserve"> </w:t>
      </w:r>
      <w:r w:rsidRPr="0089131C">
        <w:rPr>
          <w:rFonts w:ascii="Times New Roman" w:hAnsi="Times New Roman"/>
          <w:sz w:val="24"/>
          <w:szCs w:val="24"/>
          <w:lang w:val="bg-BG"/>
        </w:rPr>
        <w:t>Документиране.</w:t>
      </w:r>
    </w:p>
    <w:p w14:paraId="313E071D" w14:textId="4A2A37F3" w:rsidR="009961EF" w:rsidRPr="009961EF" w:rsidRDefault="001B62AB" w:rsidP="009961EF">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съобразяването със законите и други нормативни разпоредби. Одиторски процедури. </w:t>
      </w:r>
      <w:r w:rsidR="00C936F9">
        <w:rPr>
          <w:rFonts w:ascii="Times New Roman" w:hAnsi="Times New Roman"/>
          <w:sz w:val="24"/>
          <w:szCs w:val="24"/>
          <w:lang w:val="bg-BG"/>
        </w:rPr>
        <w:t xml:space="preserve">Комуникиране и докладване на случаи на идентифицирано или подозирано неспазване на изискванията. </w:t>
      </w:r>
      <w:r w:rsidRPr="0089131C">
        <w:rPr>
          <w:rFonts w:ascii="Times New Roman" w:hAnsi="Times New Roman"/>
          <w:sz w:val="24"/>
          <w:szCs w:val="24"/>
          <w:lang w:val="bg-BG"/>
        </w:rPr>
        <w:t xml:space="preserve"> Документация. </w:t>
      </w:r>
    </w:p>
    <w:p w14:paraId="3896D4F7" w14:textId="7490AE4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w:t>
      </w:r>
      <w:r w:rsidR="009759D8">
        <w:rPr>
          <w:rFonts w:ascii="Times New Roman" w:hAnsi="Times New Roman"/>
          <w:sz w:val="24"/>
          <w:szCs w:val="24"/>
          <w:lang w:val="bg-BG"/>
        </w:rPr>
        <w:t>Л</w:t>
      </w:r>
      <w:r w:rsidRPr="0089131C">
        <w:rPr>
          <w:rFonts w:ascii="Times New Roman" w:hAnsi="Times New Roman"/>
          <w:sz w:val="24"/>
          <w:szCs w:val="24"/>
          <w:lang w:val="bg-BG"/>
        </w:rPr>
        <w:t>ица, натоварени с общо управление, въпроси, които следва да бъдат комуникирани, процес на комуникация и документация.</w:t>
      </w:r>
    </w:p>
    <w:p w14:paraId="0D74E073" w14:textId="6D7A220B"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 xml:space="preserve">Обхват и цел.  Определяне дали са идентифицирани недостатъци във вътрешния контрол, комуникация на </w:t>
      </w:r>
      <w:r w:rsidR="00AE202A">
        <w:rPr>
          <w:rFonts w:ascii="Times New Roman" w:hAnsi="Times New Roman"/>
          <w:sz w:val="24"/>
          <w:szCs w:val="24"/>
          <w:lang w:val="bg-BG"/>
        </w:rPr>
        <w:t xml:space="preserve">съществените и други </w:t>
      </w:r>
      <w:r w:rsidRPr="0089131C">
        <w:rPr>
          <w:rFonts w:ascii="Times New Roman" w:hAnsi="Times New Roman"/>
          <w:sz w:val="24"/>
          <w:szCs w:val="24"/>
          <w:lang w:val="bg-BG"/>
        </w:rPr>
        <w:t>недостатъци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E457459"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w:t>
      </w:r>
      <w:r w:rsidRPr="0089131C">
        <w:rPr>
          <w:rFonts w:ascii="Times New Roman" w:hAnsi="Times New Roman"/>
          <w:sz w:val="24"/>
          <w:szCs w:val="24"/>
          <w:lang w:val="bg-BG"/>
        </w:rPr>
        <w:t xml:space="preserve"> Процедури за оценка на риска и свързани дейности. </w:t>
      </w:r>
      <w:r w:rsidR="00C224E9">
        <w:rPr>
          <w:rFonts w:ascii="Times New Roman" w:hAnsi="Times New Roman"/>
          <w:sz w:val="24"/>
          <w:szCs w:val="24"/>
          <w:lang w:val="bg-BG"/>
        </w:rPr>
        <w:t xml:space="preserve">Получаване  </w:t>
      </w:r>
      <w:r w:rsidRPr="0089131C">
        <w:rPr>
          <w:rFonts w:ascii="Times New Roman" w:hAnsi="Times New Roman"/>
          <w:sz w:val="24"/>
          <w:szCs w:val="24"/>
          <w:lang w:val="bg-BG"/>
        </w:rPr>
        <w:t xml:space="preserve">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и среда</w:t>
      </w:r>
      <w:r w:rsidR="0041293B">
        <w:rPr>
          <w:rFonts w:ascii="Times New Roman" w:hAnsi="Times New Roman"/>
          <w:sz w:val="24"/>
          <w:szCs w:val="24"/>
          <w:lang w:val="bg-BG"/>
        </w:rPr>
        <w:t>та</w:t>
      </w:r>
      <w:r w:rsidRPr="0089131C">
        <w:rPr>
          <w:rFonts w:ascii="Times New Roman" w:hAnsi="Times New Roman"/>
          <w:sz w:val="24"/>
          <w:szCs w:val="24"/>
          <w:lang w:val="bg-BG"/>
        </w:rPr>
        <w:t xml:space="preserve">,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w:t>
      </w:r>
      <w:r w:rsidR="006C7C08" w:rsidRPr="006523FB">
        <w:rPr>
          <w:rFonts w:ascii="Times New Roman" w:hAnsi="Times New Roman"/>
          <w:sz w:val="24"/>
          <w:szCs w:val="24"/>
          <w:lang w:val="bg-BG"/>
        </w:rPr>
        <w:t>приложимата рамка за финансово отчитане и системата за вътрешен контрол на предприятието</w:t>
      </w:r>
      <w:r w:rsidRPr="0089131C">
        <w:rPr>
          <w:rFonts w:ascii="Times New Roman" w:hAnsi="Times New Roman"/>
          <w:sz w:val="24"/>
          <w:szCs w:val="24"/>
          <w:lang w:val="bg-BG"/>
        </w:rPr>
        <w:t xml:space="preserve">.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1D88E92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w:t>
      </w:r>
      <w:r w:rsidR="009745E7">
        <w:rPr>
          <w:rFonts w:ascii="Times New Roman" w:hAnsi="Times New Roman"/>
          <w:sz w:val="24"/>
          <w:szCs w:val="24"/>
          <w:lang w:val="bg-BG"/>
        </w:rPr>
        <w:t xml:space="preserve">Общи отговори на рискове от съществени неправилни отчитания на ниво финансов отчет. </w:t>
      </w:r>
      <w:r w:rsidRPr="0089131C">
        <w:rPr>
          <w:rFonts w:ascii="Times New Roman" w:hAnsi="Times New Roman"/>
          <w:sz w:val="24"/>
          <w:szCs w:val="24"/>
          <w:lang w:val="bg-BG"/>
        </w:rPr>
        <w:t xml:space="preserve">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12DAF73C"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w:t>
      </w:r>
      <w:r w:rsidR="00B90D57">
        <w:rPr>
          <w:rFonts w:ascii="Times New Roman" w:hAnsi="Times New Roman"/>
          <w:sz w:val="24"/>
          <w:szCs w:val="24"/>
          <w:lang w:val="bg-BG"/>
        </w:rPr>
        <w:t>олучаване</w:t>
      </w:r>
      <w:r w:rsidRPr="0089131C">
        <w:rPr>
          <w:rFonts w:ascii="Times New Roman" w:hAnsi="Times New Roman"/>
          <w:sz w:val="24"/>
          <w:szCs w:val="24"/>
          <w:lang w:val="bg-BG"/>
        </w:rPr>
        <w:t xml:space="preserve">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54B6C6B"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Противоречивост или съмнения относно надеждността на одиторските доказателства.</w:t>
      </w:r>
    </w:p>
    <w:p w14:paraId="1D76C42C" w14:textId="46131F9F"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 xml:space="preserve">относно </w:t>
      </w:r>
      <w:r w:rsidR="004E5D3F">
        <w:rPr>
          <w:rFonts w:ascii="Times New Roman" w:hAnsi="Times New Roman"/>
          <w:sz w:val="24"/>
          <w:szCs w:val="24"/>
          <w:lang w:val="bg-BG"/>
        </w:rPr>
        <w:t xml:space="preserve">получаване на одиторски доказателства за съществуване на </w:t>
      </w:r>
      <w:r w:rsidR="007E1DEE" w:rsidRPr="0089131C">
        <w:rPr>
          <w:rFonts w:ascii="Times New Roman" w:hAnsi="Times New Roman"/>
          <w:sz w:val="24"/>
          <w:szCs w:val="24"/>
          <w:lang w:val="bg-BG"/>
        </w:rPr>
        <w:t>материалните запаси</w:t>
      </w:r>
      <w:r w:rsidR="004E5D3F">
        <w:rPr>
          <w:rFonts w:ascii="Times New Roman" w:hAnsi="Times New Roman"/>
          <w:sz w:val="24"/>
          <w:szCs w:val="24"/>
          <w:lang w:val="bg-BG"/>
        </w:rPr>
        <w:t>, за пълнотата на</w:t>
      </w:r>
      <w:r w:rsidR="00D03F13" w:rsidRPr="0089131C">
        <w:rPr>
          <w:rFonts w:ascii="Times New Roman" w:hAnsi="Times New Roman"/>
          <w:sz w:val="24"/>
          <w:szCs w:val="24"/>
          <w:lang w:val="bg-BG"/>
        </w:rPr>
        <w:t>съдебни дела и искове</w:t>
      </w:r>
      <w:r w:rsidR="004E5D3F">
        <w:rPr>
          <w:rFonts w:ascii="Times New Roman" w:hAnsi="Times New Roman"/>
          <w:sz w:val="24"/>
          <w:szCs w:val="24"/>
          <w:lang w:val="bg-BG"/>
        </w:rPr>
        <w:t xml:space="preserve"> и за представянето и оповестяването на</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2EA902FF"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65265A">
        <w:rPr>
          <w:rFonts w:ascii="Times New Roman" w:eastAsia="TimesNewRomanPSMT" w:hAnsi="Times New Roman"/>
          <w:sz w:val="24"/>
          <w:szCs w:val="24"/>
          <w:lang w:val="bg-BG" w:eastAsia="bg-BG"/>
        </w:rPr>
        <w:t>.</w:t>
      </w:r>
      <w:r w:rsidR="003D67CF" w:rsidRPr="0089131C">
        <w:rPr>
          <w:rFonts w:ascii="Times New Roman" w:eastAsia="TimesNewRomanPSMT" w:hAnsi="Times New Roman"/>
          <w:sz w:val="24"/>
          <w:szCs w:val="24"/>
          <w:lang w:val="bg-BG" w:eastAsia="bg-BG"/>
        </w:rPr>
        <w:t xml:space="preserve"> </w:t>
      </w:r>
      <w:r w:rsidR="0065265A">
        <w:rPr>
          <w:rFonts w:ascii="Times New Roman" w:eastAsia="TimesNewRomanPSMT" w:hAnsi="Times New Roman"/>
          <w:sz w:val="24"/>
          <w:szCs w:val="24"/>
          <w:lang w:val="bg-BG" w:eastAsia="bg-BG"/>
        </w:rPr>
        <w:t>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24E4B80C"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xml:space="preserve">. Одиторски заключения и издаване на одиторски доклад. </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3165F63A" w14:textId="2C6D6356"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w:t>
      </w:r>
      <w:r w:rsidR="00A95918">
        <w:rPr>
          <w:rFonts w:ascii="Times New Roman" w:hAnsi="Times New Roman"/>
          <w:b/>
          <w:sz w:val="24"/>
          <w:szCs w:val="24"/>
        </w:rPr>
        <w:t xml:space="preserve"> </w:t>
      </w:r>
      <w:r w:rsidRPr="0089131C">
        <w:rPr>
          <w:rFonts w:ascii="Times New Roman" w:hAnsi="Times New Roman"/>
          <w:b/>
          <w:sz w:val="24"/>
          <w:szCs w:val="24"/>
          <w:lang w:val="bg-BG"/>
        </w:rPr>
        <w:t>и свързани</w:t>
      </w:r>
      <w:r w:rsidR="00A95918">
        <w:rPr>
          <w:rFonts w:ascii="Times New Roman" w:hAnsi="Times New Roman"/>
          <w:b/>
          <w:sz w:val="24"/>
          <w:szCs w:val="24"/>
          <w:lang w:val="bg-BG"/>
        </w:rPr>
        <w:t>те с тях</w:t>
      </w:r>
      <w:r w:rsidRPr="0089131C">
        <w:rPr>
          <w:rFonts w:ascii="Times New Roman" w:hAnsi="Times New Roman"/>
          <w:b/>
          <w:sz w:val="24"/>
          <w:szCs w:val="24"/>
          <w:lang w:val="bg-BG"/>
        </w:rPr>
        <w:t xml:space="preserve"> оповестявания.</w:t>
      </w:r>
      <w:r w:rsidRPr="0089131C">
        <w:rPr>
          <w:rFonts w:ascii="Times New Roman" w:hAnsi="Times New Roman"/>
          <w:sz w:val="24"/>
          <w:szCs w:val="24"/>
          <w:lang w:val="bg-BG"/>
        </w:rPr>
        <w:t xml:space="preserve"> Обхват. Естество на приблизителните счетоводни оценки. </w:t>
      </w:r>
      <w:r w:rsidR="00A95918">
        <w:rPr>
          <w:rFonts w:ascii="Times New Roman" w:hAnsi="Times New Roman"/>
          <w:sz w:val="24"/>
          <w:szCs w:val="24"/>
          <w:lang w:val="bg-BG"/>
        </w:rPr>
        <w:t xml:space="preserve">Процедури за оценяване на риска и свързаните с това дейности. Идентифициране и </w:t>
      </w:r>
      <w:r w:rsidRPr="0089131C">
        <w:rPr>
          <w:rFonts w:ascii="Times New Roman" w:hAnsi="Times New Roman"/>
          <w:sz w:val="24"/>
          <w:szCs w:val="24"/>
          <w:lang w:val="bg-BG"/>
        </w:rPr>
        <w:t>оцен</w:t>
      </w:r>
      <w:r w:rsidR="00A95918">
        <w:rPr>
          <w:rFonts w:ascii="Times New Roman" w:hAnsi="Times New Roman"/>
          <w:sz w:val="24"/>
          <w:szCs w:val="24"/>
          <w:lang w:val="bg-BG"/>
        </w:rPr>
        <w:t>яване</w:t>
      </w:r>
      <w:r w:rsidRPr="0089131C">
        <w:rPr>
          <w:rFonts w:ascii="Times New Roman" w:hAnsi="Times New Roman"/>
          <w:sz w:val="24"/>
          <w:szCs w:val="24"/>
          <w:lang w:val="bg-BG"/>
        </w:rPr>
        <w:t xml:space="preserve"> на риск</w:t>
      </w:r>
      <w:r w:rsidR="00A95918">
        <w:rPr>
          <w:rFonts w:ascii="Times New Roman" w:hAnsi="Times New Roman"/>
          <w:sz w:val="24"/>
          <w:szCs w:val="24"/>
          <w:lang w:val="bg-BG"/>
        </w:rPr>
        <w:t xml:space="preserve">овете от съществено неправилно отчитане. </w:t>
      </w:r>
      <w:r w:rsidRPr="0089131C">
        <w:rPr>
          <w:rFonts w:ascii="Times New Roman" w:hAnsi="Times New Roman"/>
          <w:sz w:val="24"/>
          <w:szCs w:val="24"/>
          <w:lang w:val="bg-BG"/>
        </w:rPr>
        <w:t xml:space="preserve">Отговори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w:t>
      </w:r>
      <w:r w:rsidR="00A95918">
        <w:rPr>
          <w:rFonts w:ascii="Times New Roman" w:hAnsi="Times New Roman"/>
          <w:sz w:val="24"/>
          <w:szCs w:val="24"/>
          <w:lang w:val="bg-BG"/>
        </w:rPr>
        <w:t xml:space="preserve">Комуникация с лицата, натоварени с общо управление, Ръководството или други уместни страни. </w:t>
      </w:r>
      <w:r w:rsidRPr="0089131C">
        <w:rPr>
          <w:rFonts w:ascii="Times New Roman" w:hAnsi="Times New Roman"/>
          <w:sz w:val="24"/>
          <w:szCs w:val="24"/>
          <w:lang w:val="bg-BG"/>
        </w:rPr>
        <w:t xml:space="preserve">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75755BCE"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590924">
        <w:rPr>
          <w:rFonts w:ascii="Times New Roman" w:hAnsi="Times New Roman"/>
          <w:sz w:val="24"/>
          <w:szCs w:val="24"/>
          <w:lang w:val="bg-BG"/>
        </w:rPr>
        <w:t xml:space="preserve">Оценка на отчитането и оповестяването на идентифицирани взаимоотношения и сделки със свързани лица. </w:t>
      </w:r>
      <w:r w:rsidRPr="0089131C">
        <w:rPr>
          <w:rFonts w:ascii="Times New Roman" w:hAnsi="Times New Roman"/>
          <w:sz w:val="24"/>
          <w:szCs w:val="24"/>
          <w:lang w:val="bg-BG"/>
        </w:rPr>
        <w:t>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324FD790"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w:t>
      </w:r>
      <w:r w:rsidR="003837F3">
        <w:rPr>
          <w:rFonts w:ascii="Times New Roman" w:hAnsi="Times New Roman"/>
          <w:sz w:val="24"/>
          <w:szCs w:val="24"/>
          <w:lang w:val="bg-BG"/>
        </w:rPr>
        <w:t>та</w:t>
      </w:r>
      <w:r w:rsidR="00AC23BA" w:rsidRPr="006D5A69">
        <w:rPr>
          <w:rFonts w:ascii="Times New Roman" w:hAnsi="Times New Roman"/>
          <w:sz w:val="24"/>
          <w:szCs w:val="24"/>
          <w:lang w:val="bg-BG"/>
        </w:rPr>
        <w:t xml:space="preserve"> </w:t>
      </w:r>
      <w:r w:rsidR="003837F3">
        <w:rPr>
          <w:rFonts w:ascii="Times New Roman" w:hAnsi="Times New Roman"/>
          <w:sz w:val="24"/>
          <w:szCs w:val="24"/>
          <w:lang w:val="bg-BG"/>
        </w:rPr>
        <w:t>относно</w:t>
      </w:r>
      <w:r w:rsidR="00AC23BA" w:rsidRPr="006D5A69">
        <w:rPr>
          <w:rFonts w:ascii="Times New Roman" w:hAnsi="Times New Roman"/>
          <w:sz w:val="24"/>
          <w:szCs w:val="24"/>
          <w:lang w:val="bg-BG"/>
        </w:rPr>
        <w:t xml:space="preserve">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9E718D" w:rsidRDefault="00A76E42" w:rsidP="001E0478">
      <w:pPr>
        <w:pStyle w:val="BodyText"/>
        <w:spacing w:before="0" w:after="0"/>
        <w:jc w:val="both"/>
        <w:rPr>
          <w:rFonts w:ascii="Times New Roman" w:hAnsi="Times New Roman"/>
          <w:sz w:val="24"/>
          <w:szCs w:val="24"/>
          <w:lang w:val="bg-BG"/>
        </w:rPr>
      </w:pPr>
    </w:p>
    <w:p w14:paraId="19537E62" w14:textId="77777777" w:rsidR="00A76E42" w:rsidRPr="009E718D"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9E718D">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9E718D">
        <w:rPr>
          <w:rFonts w:ascii="Times New Roman" w:hAnsi="Times New Roman"/>
          <w:sz w:val="24"/>
          <w:szCs w:val="24"/>
          <w:lang w:val="bg-BG"/>
        </w:rPr>
        <w:t xml:space="preserve"> Обхват и цели. </w:t>
      </w:r>
      <w:r w:rsidR="00D138CD" w:rsidRPr="009E718D">
        <w:rPr>
          <w:rFonts w:ascii="Times New Roman" w:hAnsi="Times New Roman"/>
          <w:sz w:val="24"/>
          <w:szCs w:val="24"/>
          <w:lang w:val="bg-BG"/>
        </w:rPr>
        <w:t xml:space="preserve">Отговорност. Приемане и продължаване на ангажимент. Цялостна стратегия и план на одита. Разбиране за групата, нейните компоненти и тяхната среда. Разбиране за одитора на </w:t>
      </w:r>
      <w:r w:rsidR="001E0478" w:rsidRPr="009E718D">
        <w:rPr>
          <w:rFonts w:ascii="Times New Roman" w:hAnsi="Times New Roman"/>
          <w:sz w:val="24"/>
          <w:szCs w:val="24"/>
          <w:lang w:val="bg-BG"/>
        </w:rPr>
        <w:t>компонент. Ниво на същественост</w:t>
      </w:r>
      <w:r w:rsidR="00D138CD" w:rsidRPr="009E718D">
        <w:rPr>
          <w:rFonts w:ascii="Times New Roman" w:hAnsi="Times New Roman"/>
          <w:sz w:val="24"/>
          <w:szCs w:val="24"/>
          <w:lang w:val="bg-BG"/>
        </w:rPr>
        <w:t>.</w:t>
      </w:r>
      <w:r w:rsidR="001E0478" w:rsidRPr="009E718D">
        <w:rPr>
          <w:rFonts w:ascii="Times New Roman" w:hAnsi="Times New Roman"/>
          <w:sz w:val="24"/>
          <w:szCs w:val="24"/>
          <w:lang w:val="bg-BG"/>
        </w:rPr>
        <w:t xml:space="preserve"> Отговор на оценени рискове</w:t>
      </w:r>
      <w:r w:rsidR="00D138CD" w:rsidRPr="009E718D">
        <w:rPr>
          <w:rFonts w:ascii="Times New Roman" w:hAnsi="Times New Roman"/>
          <w:sz w:val="24"/>
          <w:szCs w:val="24"/>
          <w:lang w:val="bg-BG"/>
        </w:rPr>
        <w:t>. Процес на консолидация. Последващи събития. Ком</w:t>
      </w:r>
      <w:r w:rsidR="001E0478" w:rsidRPr="009E718D">
        <w:rPr>
          <w:rFonts w:ascii="Times New Roman" w:hAnsi="Times New Roman"/>
          <w:sz w:val="24"/>
          <w:szCs w:val="24"/>
          <w:lang w:val="bg-BG"/>
        </w:rPr>
        <w:t>уникация с одитора на компонент</w:t>
      </w:r>
      <w:r w:rsidR="00D138CD" w:rsidRPr="009E718D">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sidRPr="009E718D">
        <w:rPr>
          <w:rFonts w:ascii="Times New Roman" w:hAnsi="Times New Roman"/>
          <w:sz w:val="24"/>
          <w:szCs w:val="24"/>
          <w:lang w:val="bg-BG"/>
        </w:rPr>
        <w:t xml:space="preserve"> с общото управление на групата</w:t>
      </w:r>
      <w:r w:rsidR="00D138CD" w:rsidRPr="009E718D">
        <w:rPr>
          <w:rFonts w:ascii="Times New Roman" w:hAnsi="Times New Roman"/>
          <w:sz w:val="24"/>
          <w:szCs w:val="24"/>
          <w:lang w:val="bg-BG"/>
        </w:rPr>
        <w:t xml:space="preserve">. </w:t>
      </w:r>
      <w:r w:rsidR="001E0478" w:rsidRPr="009E718D">
        <w:rPr>
          <w:rFonts w:ascii="Times New Roman" w:hAnsi="Times New Roman"/>
          <w:sz w:val="24"/>
          <w:szCs w:val="24"/>
          <w:lang w:val="bg-BG"/>
        </w:rPr>
        <w:t>Документация</w:t>
      </w:r>
      <w:r w:rsidR="00D138CD" w:rsidRPr="009E718D">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Определяне на ключовите одиторски въпроси. Комуникиране на ключовите одиторски 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3C0D6E2E"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 xml:space="preserve">араграфи за обръщане на внимание в </w:t>
      </w:r>
      <w:r w:rsidR="002F2A5A">
        <w:rPr>
          <w:rFonts w:ascii="Times New Roman" w:hAnsi="Times New Roman"/>
          <w:sz w:val="24"/>
          <w:szCs w:val="24"/>
          <w:lang w:val="bg-BG"/>
        </w:rPr>
        <w:t xml:space="preserve">одиторския </w:t>
      </w:r>
      <w:r w:rsidRPr="00E262D5">
        <w:rPr>
          <w:rFonts w:ascii="Times New Roman" w:hAnsi="Times New Roman"/>
          <w:sz w:val="24"/>
          <w:szCs w:val="24"/>
          <w:lang w:val="bg-BG"/>
        </w:rPr>
        <w:t>доклад</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16FFB910"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Отговорности на одитора относно друга информация</w:t>
      </w:r>
      <w:r w:rsidR="0095438A">
        <w:rPr>
          <w:rFonts w:ascii="Times New Roman" w:hAnsi="Times New Roman"/>
          <w:b/>
          <w:sz w:val="24"/>
          <w:szCs w:val="24"/>
          <w:lang w:val="bg-BG"/>
        </w:rPr>
        <w:t>.</w:t>
      </w:r>
      <w:r w:rsidRPr="0089131C">
        <w:rPr>
          <w:rFonts w:ascii="Times New Roman" w:hAnsi="Times New Roman"/>
          <w:b/>
          <w:sz w:val="24"/>
          <w:szCs w:val="24"/>
          <w:lang w:val="bg-BG"/>
        </w:rPr>
        <w:t xml:space="preserve">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36507BCB"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изготвени в съответствие с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 Съображения при планирането и изпълнението на одита. </w:t>
      </w:r>
      <w:r w:rsidR="002C6DD7">
        <w:rPr>
          <w:rFonts w:ascii="Times New Roman" w:hAnsi="Times New Roman"/>
          <w:sz w:val="24"/>
          <w:szCs w:val="24"/>
          <w:lang w:val="bg-BG"/>
        </w:rPr>
        <w:t>Съображения при ф</w:t>
      </w:r>
      <w:r w:rsidRPr="0089131C">
        <w:rPr>
          <w:rFonts w:ascii="Times New Roman" w:hAnsi="Times New Roman"/>
          <w:sz w:val="24"/>
          <w:szCs w:val="24"/>
          <w:lang w:val="bg-BG"/>
        </w:rPr>
        <w:t xml:space="preserve">ормиране на мнение и </w:t>
      </w:r>
      <w:r w:rsidR="002C6DD7">
        <w:rPr>
          <w:rFonts w:ascii="Times New Roman" w:hAnsi="Times New Roman"/>
          <w:sz w:val="24"/>
          <w:szCs w:val="24"/>
          <w:lang w:val="bg-BG"/>
        </w:rPr>
        <w:t xml:space="preserve">издаване на </w:t>
      </w:r>
      <w:r w:rsidRPr="0089131C">
        <w:rPr>
          <w:rFonts w:ascii="Times New Roman" w:hAnsi="Times New Roman"/>
          <w:sz w:val="24"/>
          <w:szCs w:val="24"/>
          <w:lang w:val="bg-BG"/>
        </w:rPr>
        <w:t>доклад</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0DFEE993"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w:t>
      </w:r>
      <w:r w:rsidR="00995EF1">
        <w:rPr>
          <w:rFonts w:ascii="Times New Roman" w:hAnsi="Times New Roman"/>
          <w:b/>
          <w:sz w:val="24"/>
          <w:szCs w:val="24"/>
          <w:lang w:val="bg-BG"/>
        </w:rPr>
        <w:t>конкретни</w:t>
      </w:r>
      <w:r w:rsidR="00995EF1" w:rsidRPr="0089131C">
        <w:rPr>
          <w:rFonts w:ascii="Times New Roman" w:hAnsi="Times New Roman"/>
          <w:b/>
          <w:sz w:val="24"/>
          <w:szCs w:val="24"/>
          <w:lang w:val="bg-BG"/>
        </w:rPr>
        <w:t xml:space="preserve"> </w:t>
      </w:r>
      <w:r w:rsidRPr="0089131C">
        <w:rPr>
          <w:rFonts w:ascii="Times New Roman" w:hAnsi="Times New Roman"/>
          <w:b/>
          <w:sz w:val="24"/>
          <w:szCs w:val="24"/>
          <w:lang w:val="bg-BG"/>
        </w:rPr>
        <w:t xml:space="preserve">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w:t>
      </w:r>
      <w:r w:rsidR="00B900E3" w:rsidRPr="0089131C">
        <w:rPr>
          <w:rFonts w:ascii="Times New Roman" w:hAnsi="Times New Roman"/>
          <w:sz w:val="24"/>
          <w:szCs w:val="24"/>
          <w:lang w:val="bg-BG"/>
        </w:rPr>
        <w:t>Съображения при приемането на ангажимента</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B900E3" w:rsidRPr="0089131C">
        <w:rPr>
          <w:rFonts w:ascii="Times New Roman" w:hAnsi="Times New Roman"/>
          <w:sz w:val="24"/>
          <w:szCs w:val="24"/>
          <w:lang w:val="bg-BG"/>
        </w:rPr>
        <w:t>Съображения при планирането и изпълнението на одита</w:t>
      </w:r>
      <w:r w:rsidR="00617CF2" w:rsidRPr="0089131C">
        <w:rPr>
          <w:rFonts w:ascii="Times New Roman" w:hAnsi="Times New Roman"/>
          <w:sz w:val="24"/>
          <w:szCs w:val="24"/>
          <w:lang w:val="bg-BG"/>
        </w:rPr>
        <w:t>.</w:t>
      </w:r>
      <w:r w:rsidR="00B900E3">
        <w:rPr>
          <w:rFonts w:ascii="Times New Roman" w:hAnsi="Times New Roman"/>
          <w:sz w:val="24"/>
          <w:szCs w:val="24"/>
          <w:lang w:val="bg-BG"/>
        </w:rPr>
        <w:t xml:space="preserve"> Съображения при ф</w:t>
      </w:r>
      <w:r w:rsidR="00B900E3" w:rsidRPr="0089131C">
        <w:rPr>
          <w:rFonts w:ascii="Times New Roman" w:hAnsi="Times New Roman"/>
          <w:sz w:val="24"/>
          <w:szCs w:val="24"/>
          <w:lang w:val="bg-BG"/>
        </w:rPr>
        <w:t xml:space="preserve">ормиране на мнение и </w:t>
      </w:r>
      <w:r w:rsidR="00B900E3">
        <w:rPr>
          <w:rFonts w:ascii="Times New Roman" w:hAnsi="Times New Roman"/>
          <w:sz w:val="24"/>
          <w:szCs w:val="24"/>
          <w:lang w:val="bg-BG"/>
        </w:rPr>
        <w:t xml:space="preserve">издаване на </w:t>
      </w:r>
      <w:r w:rsidR="00B900E3" w:rsidRPr="0089131C">
        <w:rPr>
          <w:rFonts w:ascii="Times New Roman" w:hAnsi="Times New Roman"/>
          <w:sz w:val="24"/>
          <w:szCs w:val="24"/>
          <w:lang w:val="bg-BG"/>
        </w:rPr>
        <w:t>доклад</w:t>
      </w:r>
      <w:r w:rsidR="00DE6F5A">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7EBC85A9"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40633F">
        <w:rPr>
          <w:rFonts w:ascii="Times New Roman" w:eastAsia="MS Mincho" w:hAnsi="Times New Roman"/>
          <w:sz w:val="24"/>
          <w:szCs w:val="24"/>
          <w:lang w:val="bg-BG"/>
        </w:rPr>
        <w:t>.</w:t>
      </w:r>
      <w:r w:rsidR="00F05D06" w:rsidRPr="0089131C">
        <w:rPr>
          <w:rFonts w:ascii="Times New Roman" w:eastAsia="MS Mincho" w:hAnsi="Times New Roman"/>
          <w:sz w:val="24"/>
          <w:szCs w:val="24"/>
          <w:lang w:val="bg-BG"/>
        </w:rPr>
        <w:t xml:space="preserve"> </w:t>
      </w:r>
      <w:r w:rsidR="0040633F">
        <w:rPr>
          <w:rFonts w:ascii="Times New Roman" w:eastAsia="MS Mincho" w:hAnsi="Times New Roman"/>
          <w:sz w:val="24"/>
          <w:szCs w:val="24"/>
          <w:lang w:val="bg-BG"/>
        </w:rPr>
        <w:t>Естество</w:t>
      </w:r>
      <w:r w:rsidRPr="0089131C">
        <w:rPr>
          <w:rFonts w:ascii="Times New Roman" w:eastAsia="MS Mincho" w:hAnsi="Times New Roman"/>
          <w:sz w:val="24"/>
          <w:szCs w:val="24"/>
          <w:lang w:val="bg-BG"/>
        </w:rPr>
        <w:t xml:space="preserve"> на процедурите. Форма на мнение</w:t>
      </w:r>
      <w:r w:rsidR="0040633F">
        <w:rPr>
          <w:rFonts w:ascii="Times New Roman" w:eastAsia="MS Mincho" w:hAnsi="Times New Roman"/>
          <w:sz w:val="24"/>
          <w:szCs w:val="24"/>
          <w:lang w:val="bg-BG"/>
        </w:rPr>
        <w:t>то</w:t>
      </w:r>
      <w:r w:rsidRPr="0089131C">
        <w:rPr>
          <w:rFonts w:ascii="Times New Roman" w:eastAsia="MS Mincho" w:hAnsi="Times New Roman"/>
          <w:sz w:val="24"/>
          <w:szCs w:val="24"/>
          <w:lang w:val="bg-BG"/>
        </w:rPr>
        <w:t xml:space="preserve">. Време на изпълнение на работата 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 xml:space="preserve">датата на одиторския доклад върху одитирания финансов отчет. </w:t>
      </w:r>
      <w:r w:rsidR="0040633F">
        <w:rPr>
          <w:rFonts w:ascii="Times New Roman" w:eastAsia="MS Mincho" w:hAnsi="Times New Roman"/>
          <w:sz w:val="24"/>
          <w:szCs w:val="24"/>
          <w:lang w:val="bg-BG"/>
        </w:rPr>
        <w:t xml:space="preserve">Информация в документи, съдържащи обобщен финансов отчет. </w:t>
      </w:r>
      <w:r w:rsidRPr="0089131C">
        <w:rPr>
          <w:rFonts w:ascii="Times New Roman" w:eastAsia="MS Mincho" w:hAnsi="Times New Roman"/>
          <w:sz w:val="24"/>
          <w:szCs w:val="24"/>
          <w:lang w:val="bg-BG"/>
        </w:rPr>
        <w:t>Одиторски доклад върху обобщен финансов отчет</w:t>
      </w:r>
      <w:r w:rsidR="0040633F">
        <w:rPr>
          <w:rFonts w:ascii="Times New Roman" w:eastAsia="MS Mincho" w:hAnsi="Times New Roman"/>
          <w:sz w:val="24"/>
          <w:szCs w:val="24"/>
          <w:lang w:val="bg-BG"/>
        </w:rPr>
        <w:t>.</w:t>
      </w:r>
      <w:r w:rsidR="00113E07"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 xml:space="preserve">Ограничение върху разпространението или използването, или </w:t>
      </w:r>
      <w:r w:rsidR="0040633F">
        <w:rPr>
          <w:rFonts w:ascii="Times New Roman" w:eastAsia="MS Mincho" w:hAnsi="Times New Roman"/>
          <w:sz w:val="24"/>
          <w:szCs w:val="24"/>
          <w:lang w:val="bg-BG"/>
        </w:rPr>
        <w:t xml:space="preserve">привличане </w:t>
      </w:r>
      <w:r w:rsidRPr="0089131C">
        <w:rPr>
          <w:rFonts w:ascii="Times New Roman" w:eastAsia="MS Mincho" w:hAnsi="Times New Roman"/>
          <w:sz w:val="24"/>
          <w:szCs w:val="24"/>
          <w:lang w:val="bg-BG"/>
        </w:rPr>
        <w:t xml:space="preserve"> на внимание на читателите върху базата за счетоводно отчитане. Сравнителни данни. Неодитирана допълнителна информация, представена заедно с обобщения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2644F05E"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282D2B">
        <w:rPr>
          <w:rFonts w:ascii="Times New Roman" w:hAnsi="Times New Roman"/>
          <w:sz w:val="24"/>
          <w:szCs w:val="24"/>
          <w:lang w:val="bg-BG"/>
        </w:rPr>
        <w:t>.</w:t>
      </w:r>
      <w:r w:rsidR="00F0001E" w:rsidRPr="0089131C">
        <w:rPr>
          <w:rFonts w:ascii="Times New Roman" w:hAnsi="Times New Roman"/>
          <w:sz w:val="24"/>
          <w:szCs w:val="24"/>
          <w:lang w:val="bg-BG"/>
        </w:rPr>
        <w:t xml:space="preserve"> 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3B5F3AEC"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Етични изисквания. Професионален скептицизъм и професионална преценка. Контрол върху качеството на ниво ангажимент</w:t>
      </w:r>
      <w:r w:rsidR="00394AD1">
        <w:rPr>
          <w:rFonts w:ascii="Times New Roman" w:hAnsi="Times New Roman"/>
          <w:sz w:val="24"/>
          <w:szCs w:val="24"/>
          <w:lang w:val="bg-BG"/>
        </w:rPr>
        <w:t>.</w:t>
      </w:r>
      <w:r w:rsidR="00066455" w:rsidRPr="0089131C">
        <w:rPr>
          <w:rFonts w:ascii="Times New Roman" w:hAnsi="Times New Roman"/>
          <w:sz w:val="24"/>
          <w:szCs w:val="24"/>
          <w:lang w:val="bg-BG"/>
        </w:rPr>
        <w:t xml:space="preserve"> </w:t>
      </w:r>
      <w:r w:rsidR="00394AD1">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94AD1">
        <w:rPr>
          <w:rFonts w:ascii="Times New Roman" w:hAnsi="Times New Roman"/>
          <w:sz w:val="24"/>
          <w:szCs w:val="24"/>
          <w:lang w:val="bg-BG"/>
        </w:rPr>
        <w:t>.</w:t>
      </w:r>
      <w:r w:rsidR="00C45F16" w:rsidRPr="0089131C">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водител</w:t>
      </w:r>
      <w:r w:rsidR="00394AD1">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27ABEB20"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финансова информация. </w:t>
      </w:r>
      <w:r w:rsidR="00F0001E" w:rsidRPr="0089131C">
        <w:rPr>
          <w:rFonts w:ascii="Times New Roman" w:hAnsi="Times New Roman"/>
          <w:sz w:val="24"/>
          <w:szCs w:val="24"/>
          <w:lang w:val="bg-BG"/>
        </w:rPr>
        <w:t>Договаряне на условията на ангажимента. Процедури за преглед на междинна финансова информация</w:t>
      </w:r>
      <w:r w:rsidR="00310670">
        <w:rPr>
          <w:rFonts w:ascii="Times New Roman" w:hAnsi="Times New Roman"/>
          <w:sz w:val="24"/>
          <w:szCs w:val="24"/>
          <w:lang w:val="bg-BG"/>
        </w:rPr>
        <w:t>.</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BA57A3">
        <w:rPr>
          <w:rFonts w:ascii="Times New Roman" w:hAnsi="Times New Roman"/>
          <w:sz w:val="24"/>
          <w:szCs w:val="24"/>
          <w:lang w:val="bg-BG"/>
        </w:rPr>
        <w:t>.</w:t>
      </w:r>
      <w:r w:rsidR="00C45F16" w:rsidRPr="0089131C">
        <w:rPr>
          <w:rFonts w:ascii="Times New Roman" w:hAnsi="Times New Roman"/>
          <w:sz w:val="24"/>
          <w:szCs w:val="24"/>
          <w:lang w:val="bg-BG"/>
        </w:rPr>
        <w:t xml:space="preserve"> </w:t>
      </w:r>
      <w:r w:rsidRPr="0089131C">
        <w:rPr>
          <w:rFonts w:ascii="Times New Roman" w:hAnsi="Times New Roman"/>
          <w:sz w:val="24"/>
          <w:szCs w:val="24"/>
          <w:lang w:val="bg-BG"/>
        </w:rPr>
        <w:t>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1886289E"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12609C" w:rsidRPr="006523FB">
        <w:rPr>
          <w:rFonts w:ascii="Times New Roman" w:hAnsi="Times New Roman"/>
          <w:bCs/>
          <w:sz w:val="24"/>
          <w:szCs w:val="24"/>
          <w:lang w:val="bg-BG"/>
        </w:rPr>
        <w:t xml:space="preserve">Изпълнение на ангажимент </w:t>
      </w:r>
      <w:r w:rsidR="005641D5" w:rsidRPr="006523FB">
        <w:rPr>
          <w:rFonts w:ascii="Times New Roman" w:hAnsi="Times New Roman"/>
          <w:bCs/>
          <w:sz w:val="24"/>
          <w:szCs w:val="24"/>
          <w:lang w:val="bg-BG"/>
        </w:rPr>
        <w:t>за изразяване на сигурност в съответствие с МСАИС.</w:t>
      </w:r>
      <w:r w:rsidR="005641D5">
        <w:rPr>
          <w:rFonts w:ascii="Times New Roman" w:hAnsi="Times New Roman"/>
          <w:b/>
          <w:sz w:val="24"/>
          <w:szCs w:val="24"/>
          <w:lang w:val="bg-BG"/>
        </w:rPr>
        <w:t xml:space="preserve"> </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 xml:space="preserve">онтрол върху качеството. Приемане и продължаване на ангажименти. </w:t>
      </w:r>
      <w:r w:rsidR="005641D5">
        <w:rPr>
          <w:rFonts w:ascii="Times New Roman" w:hAnsi="Times New Roman"/>
          <w:sz w:val="24"/>
          <w:szCs w:val="24"/>
          <w:lang w:val="bg-BG"/>
        </w:rPr>
        <w:t>Професионален скептицизъм, професионална преценка, умения и техники за изразяване на сигурност.</w:t>
      </w:r>
      <w:r w:rsidRPr="0089131C">
        <w:rPr>
          <w:rFonts w:ascii="Times New Roman" w:hAnsi="Times New Roman"/>
          <w:sz w:val="24"/>
          <w:szCs w:val="24"/>
          <w:lang w:val="bg-BG"/>
        </w:rPr>
        <w:t xml:space="preserve"> Планиране и изпълнение на ангажимен</w:t>
      </w:r>
      <w:r w:rsidR="00FA5C0B" w:rsidRPr="0089131C">
        <w:rPr>
          <w:rFonts w:ascii="Times New Roman" w:hAnsi="Times New Roman"/>
          <w:sz w:val="24"/>
          <w:szCs w:val="24"/>
          <w:lang w:val="bg-BG"/>
        </w:rPr>
        <w:t xml:space="preserve">та. </w:t>
      </w:r>
      <w:r w:rsidR="005641D5">
        <w:rPr>
          <w:rFonts w:ascii="Times New Roman" w:hAnsi="Times New Roman"/>
          <w:sz w:val="24"/>
          <w:szCs w:val="24"/>
          <w:lang w:val="bg-BG"/>
        </w:rPr>
        <w:t>Получаване</w:t>
      </w:r>
      <w:r w:rsidRPr="0089131C">
        <w:rPr>
          <w:rFonts w:ascii="Times New Roman" w:hAnsi="Times New Roman"/>
          <w:sz w:val="24"/>
          <w:szCs w:val="24"/>
          <w:lang w:val="bg-BG"/>
        </w:rPr>
        <w:t xml:space="preserve"> на доказателства.</w:t>
      </w:r>
      <w:r w:rsidR="00FA5C0B" w:rsidRPr="0089131C">
        <w:rPr>
          <w:rFonts w:ascii="Times New Roman" w:hAnsi="Times New Roman"/>
          <w:sz w:val="24"/>
          <w:szCs w:val="24"/>
          <w:lang w:val="bg-BG"/>
        </w:rPr>
        <w:t xml:space="preserve"> </w:t>
      </w:r>
      <w:r w:rsidR="005641D5">
        <w:rPr>
          <w:rFonts w:ascii="Times New Roman" w:hAnsi="Times New Roman"/>
          <w:sz w:val="24"/>
          <w:szCs w:val="24"/>
          <w:lang w:val="bg-BG"/>
        </w:rPr>
        <w:t>Последващи събития. Друга информация. Описание на приложимите критерии.</w:t>
      </w:r>
      <w:r w:rsidRPr="0089131C">
        <w:rPr>
          <w:rFonts w:ascii="Times New Roman" w:hAnsi="Times New Roman"/>
          <w:sz w:val="24"/>
          <w:szCs w:val="24"/>
          <w:lang w:val="bg-BG"/>
        </w:rPr>
        <w:t xml:space="preserve"> </w:t>
      </w:r>
      <w:r w:rsidR="005641D5">
        <w:rPr>
          <w:rFonts w:ascii="Times New Roman" w:hAnsi="Times New Roman"/>
          <w:sz w:val="24"/>
          <w:szCs w:val="24"/>
          <w:lang w:val="bg-BG"/>
        </w:rPr>
        <w:t xml:space="preserve">Формиране на заключение за изразяване на сигурност.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5641D5">
        <w:rPr>
          <w:rFonts w:ascii="Times New Roman" w:hAnsi="Times New Roman"/>
          <w:sz w:val="24"/>
          <w:szCs w:val="24"/>
          <w:lang w:val="bg-BG"/>
        </w:rPr>
        <w:t xml:space="preserve">и немодифицирани </w:t>
      </w:r>
      <w:r w:rsidR="00FA5C0B" w:rsidRPr="0089131C">
        <w:rPr>
          <w:rFonts w:ascii="Times New Roman" w:hAnsi="Times New Roman"/>
          <w:sz w:val="24"/>
          <w:szCs w:val="24"/>
          <w:lang w:val="bg-BG"/>
        </w:rPr>
        <w:t>заключения</w:t>
      </w:r>
      <w:r w:rsidR="005641D5">
        <w:rPr>
          <w:rFonts w:ascii="Times New Roman" w:hAnsi="Times New Roman"/>
          <w:sz w:val="24"/>
          <w:szCs w:val="24"/>
          <w:lang w:val="bg-BG"/>
        </w:rPr>
        <w:t>.</w:t>
      </w:r>
      <w:r w:rsidR="00FA5C0B"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Други отговорности </w:t>
      </w:r>
      <w:r w:rsidR="00D96AAB">
        <w:rPr>
          <w:rFonts w:ascii="Times New Roman" w:hAnsi="Times New Roman"/>
          <w:sz w:val="24"/>
          <w:szCs w:val="24"/>
          <w:lang w:val="bg-BG"/>
        </w:rPr>
        <w:t>във връзка с комуникирането.</w:t>
      </w:r>
      <w:r w:rsidR="00D96AAB" w:rsidRPr="00D96AAB">
        <w:rPr>
          <w:rFonts w:ascii="Times New Roman" w:hAnsi="Times New Roman"/>
          <w:sz w:val="24"/>
          <w:szCs w:val="24"/>
          <w:lang w:val="bg-BG"/>
        </w:rPr>
        <w:t xml:space="preserve"> </w:t>
      </w:r>
      <w:r w:rsidR="00D96AAB" w:rsidRPr="0089131C">
        <w:rPr>
          <w:rFonts w:ascii="Times New Roman" w:hAnsi="Times New Roman"/>
          <w:sz w:val="24"/>
          <w:szCs w:val="24"/>
          <w:lang w:val="bg-BG"/>
        </w:rPr>
        <w:t>Документация.</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064D00A2"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 xml:space="preserve">Изразяване на сигурност от одитора по отношение на прогнозна </w:t>
      </w:r>
      <w:r w:rsidR="009B2DBC" w:rsidRPr="0089131C">
        <w:rPr>
          <w:rFonts w:ascii="Times New Roman" w:hAnsi="Times New Roman"/>
          <w:sz w:val="24"/>
          <w:szCs w:val="24"/>
          <w:lang w:val="bg-BG"/>
        </w:rPr>
        <w:t xml:space="preserve">финансова </w:t>
      </w:r>
      <w:r w:rsidRPr="0089131C">
        <w:rPr>
          <w:rFonts w:ascii="Times New Roman" w:hAnsi="Times New Roman"/>
          <w:sz w:val="24"/>
          <w:szCs w:val="24"/>
          <w:lang w:val="bg-BG"/>
        </w:rPr>
        <w:t>информация. Поемане на ангажимент. Познания за бизнеса</w:t>
      </w:r>
      <w:r w:rsidR="009B2DBC">
        <w:rPr>
          <w:rFonts w:ascii="Times New Roman" w:hAnsi="Times New Roman"/>
          <w:sz w:val="24"/>
          <w:szCs w:val="24"/>
          <w:lang w:val="bg-BG"/>
        </w:rPr>
        <w:t>.</w:t>
      </w:r>
      <w:r w:rsidRPr="0089131C">
        <w:rPr>
          <w:rFonts w:ascii="Times New Roman" w:hAnsi="Times New Roman"/>
          <w:sz w:val="24"/>
          <w:szCs w:val="24"/>
          <w:lang w:val="bg-BG"/>
        </w:rPr>
        <w:t xml:space="preserve"> </w:t>
      </w:r>
      <w:r w:rsidR="009B2DBC">
        <w:rPr>
          <w:rFonts w:ascii="Times New Roman" w:hAnsi="Times New Roman"/>
          <w:sz w:val="24"/>
          <w:szCs w:val="24"/>
          <w:lang w:val="bg-BG"/>
        </w:rPr>
        <w:t>Р</w:t>
      </w:r>
      <w:r w:rsidRPr="0089131C">
        <w:rPr>
          <w:rFonts w:ascii="Times New Roman" w:hAnsi="Times New Roman"/>
          <w:sz w:val="24"/>
          <w:szCs w:val="24"/>
          <w:lang w:val="bg-BG"/>
        </w:rPr>
        <w:t>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12A26117"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9B2DBC">
        <w:rPr>
          <w:rFonts w:ascii="Times New Roman" w:hAnsi="Times New Roman"/>
          <w:sz w:val="24"/>
          <w:szCs w:val="24"/>
          <w:lang w:val="bg-BG"/>
        </w:rPr>
        <w:t xml:space="preserve">Изисквания по отношение на етиката. Ръководството и лицата натоварени с общо управление.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9B2DBC">
        <w:rPr>
          <w:rFonts w:ascii="Times New Roman" w:hAnsi="Times New Roman"/>
          <w:sz w:val="24"/>
          <w:szCs w:val="24"/>
          <w:lang w:val="bg-BG"/>
        </w:rPr>
        <w:t xml:space="preserve">Оценяване на критериите.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9B2DBC">
        <w:rPr>
          <w:rFonts w:ascii="Times New Roman" w:hAnsi="Times New Roman"/>
          <w:sz w:val="24"/>
          <w:szCs w:val="24"/>
          <w:lang w:val="bg-BG"/>
        </w:rPr>
        <w:t xml:space="preserve">Получаване на доказателства </w:t>
      </w:r>
      <w:r w:rsidR="00D3512D">
        <w:rPr>
          <w:rFonts w:ascii="Times New Roman" w:hAnsi="Times New Roman"/>
          <w:sz w:val="24"/>
          <w:szCs w:val="24"/>
          <w:lang w:val="bg-BG"/>
        </w:rPr>
        <w:t>относно описанието, проектирането и оперативната ефективност на контролите.Работата на звеното за вътрешен одит.</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75CDB38F" w14:textId="163372B0"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договорени процедури. </w:t>
      </w:r>
      <w:r w:rsidRPr="0089131C">
        <w:rPr>
          <w:rFonts w:ascii="Times New Roman" w:hAnsi="Times New Roman"/>
          <w:sz w:val="24"/>
          <w:szCs w:val="24"/>
          <w:lang w:val="bg-BG"/>
        </w:rPr>
        <w:t xml:space="preserve">Цел на ангажимента за извършване на договорени процедури. </w:t>
      </w:r>
      <w:r w:rsidR="007F6E74">
        <w:rPr>
          <w:rFonts w:ascii="Times New Roman" w:hAnsi="Times New Roman"/>
          <w:sz w:val="24"/>
          <w:szCs w:val="24"/>
          <w:lang w:val="bg-BG"/>
        </w:rPr>
        <w:t xml:space="preserve">Приложими етични изисквания. Професионална преценка. Контрол вдърху качеството. </w:t>
      </w:r>
      <w:r w:rsidR="00AE222C">
        <w:rPr>
          <w:rFonts w:ascii="Times New Roman" w:hAnsi="Times New Roman"/>
          <w:sz w:val="24"/>
          <w:szCs w:val="24"/>
          <w:lang w:val="bg-BG"/>
        </w:rPr>
        <w:t xml:space="preserve">Приемане и продължаване на ангажимента. Договаряне условия на ангажимента. </w:t>
      </w:r>
      <w:r w:rsidR="008F468C">
        <w:rPr>
          <w:rFonts w:ascii="Times New Roman" w:hAnsi="Times New Roman"/>
          <w:sz w:val="24"/>
          <w:szCs w:val="24"/>
          <w:lang w:val="bg-BG"/>
        </w:rPr>
        <w:t>Изпълнение на договорени процедури</w:t>
      </w:r>
      <w:r w:rsidR="00412C95">
        <w:rPr>
          <w:rFonts w:ascii="Times New Roman" w:hAnsi="Times New Roman"/>
          <w:sz w:val="24"/>
          <w:szCs w:val="24"/>
          <w:lang w:val="bg-BG"/>
        </w:rPr>
        <w:t>. Изп</w:t>
      </w:r>
      <w:r w:rsidR="00B15E0E">
        <w:rPr>
          <w:rFonts w:ascii="Times New Roman" w:hAnsi="Times New Roman"/>
          <w:sz w:val="24"/>
          <w:szCs w:val="24"/>
          <w:lang w:val="bg-BG"/>
        </w:rPr>
        <w:t>олзване</w:t>
      </w:r>
      <w:r w:rsidR="00412C95">
        <w:rPr>
          <w:rFonts w:ascii="Times New Roman" w:hAnsi="Times New Roman"/>
          <w:sz w:val="24"/>
          <w:szCs w:val="24"/>
          <w:lang w:val="bg-BG"/>
        </w:rPr>
        <w:t xml:space="preserve"> работата на експерт.</w:t>
      </w:r>
      <w:r w:rsidR="008F468C">
        <w:rPr>
          <w:rFonts w:ascii="Times New Roman" w:hAnsi="Times New Roman"/>
          <w:sz w:val="24"/>
          <w:szCs w:val="24"/>
          <w:lang w:val="bg-BG"/>
        </w:rPr>
        <w:t xml:space="preserve"> </w:t>
      </w:r>
      <w:r w:rsidR="00B15E0E">
        <w:rPr>
          <w:rFonts w:ascii="Times New Roman" w:hAnsi="Times New Roman"/>
          <w:sz w:val="24"/>
          <w:szCs w:val="24"/>
          <w:lang w:val="bg-BG"/>
        </w:rPr>
        <w:t xml:space="preserve">Доклад за договорени процедури. </w:t>
      </w:r>
      <w:r w:rsidRPr="0089131C">
        <w:rPr>
          <w:rFonts w:ascii="Times New Roman" w:hAnsi="Times New Roman"/>
          <w:sz w:val="24"/>
          <w:szCs w:val="24"/>
          <w:lang w:val="bg-BG"/>
        </w:rPr>
        <w:t xml:space="preserve"> </w:t>
      </w:r>
      <w:r w:rsidR="00097D40">
        <w:rPr>
          <w:rFonts w:ascii="Times New Roman" w:hAnsi="Times New Roman"/>
          <w:sz w:val="24"/>
          <w:szCs w:val="24"/>
          <w:lang w:val="bg-BG"/>
        </w:rPr>
        <w:t>Д</w:t>
      </w:r>
      <w:r w:rsidRPr="0089131C">
        <w:rPr>
          <w:rFonts w:ascii="Times New Roman" w:hAnsi="Times New Roman"/>
          <w:sz w:val="24"/>
          <w:szCs w:val="24"/>
          <w:lang w:val="bg-BG"/>
        </w:rPr>
        <w:t>окументация</w:t>
      </w:r>
      <w:r w:rsidR="00097D40">
        <w:rPr>
          <w:rFonts w:ascii="Times New Roman" w:hAnsi="Times New Roman"/>
          <w:sz w:val="24"/>
          <w:szCs w:val="24"/>
          <w:lang w:val="bg-BG"/>
        </w:rPr>
        <w:t>.</w:t>
      </w:r>
      <w:r w:rsidRPr="0089131C">
        <w:rPr>
          <w:rFonts w:ascii="Times New Roman" w:hAnsi="Times New Roman"/>
          <w:sz w:val="24"/>
          <w:szCs w:val="24"/>
          <w:lang w:val="bg-BG"/>
        </w:rPr>
        <w:t xml:space="preserve"> </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1DB7847C"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w:t>
      </w:r>
      <w:r w:rsidR="005B3EC9">
        <w:rPr>
          <w:rFonts w:ascii="Times New Roman" w:hAnsi="Times New Roman"/>
          <w:sz w:val="24"/>
          <w:szCs w:val="24"/>
          <w:lang w:val="bg-BG"/>
        </w:rPr>
        <w:t>Етични изисквания. Професионална преценка. Контрол върху качеството на ангажимента.</w:t>
      </w:r>
      <w:r w:rsidR="00406D37" w:rsidRPr="0089131C">
        <w:rPr>
          <w:rFonts w:ascii="Times New Roman" w:hAnsi="Times New Roman"/>
          <w:sz w:val="24"/>
          <w:szCs w:val="24"/>
          <w:lang w:val="bg-BG"/>
        </w:rPr>
        <w:t xml:space="preserve"> Приемане и продължаване на ангажимента</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Комуникация с ръководството и лицата, натоварени с общото управление. Изпълнение на ангажимента</w:t>
      </w:r>
      <w:r w:rsidR="005B3EC9">
        <w:rPr>
          <w:rFonts w:ascii="Times New Roman" w:hAnsi="Times New Roman"/>
          <w:sz w:val="24"/>
          <w:szCs w:val="24"/>
          <w:lang w:val="bg-BG"/>
        </w:rPr>
        <w:t>.</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170AE7EA" w14:textId="1B341DC1" w:rsidR="00995EF1" w:rsidRPr="0089131C" w:rsidRDefault="00995EF1" w:rsidP="00995EF1">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w:t>
      </w:r>
      <w:r>
        <w:rPr>
          <w:rFonts w:ascii="Times New Roman" w:hAnsi="Times New Roman"/>
          <w:b/>
          <w:sz w:val="24"/>
          <w:szCs w:val="24"/>
          <w:lang w:val="bg-BG"/>
        </w:rPr>
        <w:t xml:space="preserve">изразяване на сигурност за докладване относно </w:t>
      </w:r>
      <w:r w:rsidRPr="0089131C">
        <w:rPr>
          <w:rFonts w:ascii="Times New Roman" w:hAnsi="Times New Roman"/>
          <w:b/>
          <w:sz w:val="24"/>
          <w:szCs w:val="24"/>
          <w:lang w:val="bg-BG"/>
        </w:rPr>
        <w:t>компилиране</w:t>
      </w:r>
      <w:r>
        <w:rPr>
          <w:rFonts w:ascii="Times New Roman" w:hAnsi="Times New Roman"/>
          <w:b/>
          <w:sz w:val="24"/>
          <w:szCs w:val="24"/>
          <w:lang w:val="bg-BG"/>
        </w:rPr>
        <w:t>то</w:t>
      </w:r>
      <w:r w:rsidRPr="0089131C">
        <w:rPr>
          <w:rFonts w:ascii="Times New Roman" w:hAnsi="Times New Roman"/>
          <w:b/>
          <w:sz w:val="24"/>
          <w:szCs w:val="24"/>
          <w:lang w:val="bg-BG"/>
        </w:rPr>
        <w:t xml:space="preserve"> на </w:t>
      </w:r>
      <w:r>
        <w:rPr>
          <w:rFonts w:ascii="Times New Roman" w:hAnsi="Times New Roman"/>
          <w:b/>
          <w:sz w:val="24"/>
          <w:szCs w:val="24"/>
          <w:lang w:val="bg-BG"/>
        </w:rPr>
        <w:t xml:space="preserve">проформа </w:t>
      </w:r>
      <w:r w:rsidRPr="0089131C">
        <w:rPr>
          <w:rFonts w:ascii="Times New Roman" w:hAnsi="Times New Roman"/>
          <w:b/>
          <w:sz w:val="24"/>
          <w:szCs w:val="24"/>
          <w:lang w:val="bg-BG"/>
        </w:rPr>
        <w:t>финансова информация</w:t>
      </w:r>
      <w:r>
        <w:rPr>
          <w:rFonts w:ascii="Times New Roman" w:hAnsi="Times New Roman"/>
          <w:b/>
          <w:sz w:val="24"/>
          <w:szCs w:val="24"/>
          <w:lang w:val="bg-BG"/>
        </w:rPr>
        <w:t>, включена в проспект</w:t>
      </w:r>
      <w:r w:rsidRPr="0089131C">
        <w:rPr>
          <w:rFonts w:ascii="Times New Roman" w:hAnsi="Times New Roman"/>
          <w:b/>
          <w:sz w:val="24"/>
          <w:szCs w:val="24"/>
          <w:lang w:val="bg-BG"/>
        </w:rPr>
        <w:t>.</w:t>
      </w:r>
      <w:r w:rsidRPr="0089131C">
        <w:rPr>
          <w:rFonts w:ascii="Times New Roman" w:hAnsi="Times New Roman"/>
          <w:sz w:val="24"/>
          <w:szCs w:val="24"/>
          <w:lang w:val="bg-BG"/>
        </w:rPr>
        <w:t xml:space="preserve"> Цел</w:t>
      </w:r>
      <w:r w:rsidR="000C1017">
        <w:rPr>
          <w:rFonts w:ascii="Times New Roman" w:hAnsi="Times New Roman"/>
          <w:sz w:val="24"/>
          <w:szCs w:val="24"/>
          <w:lang w:val="bg-BG"/>
        </w:rPr>
        <w:t xml:space="preserve"> и обхват.</w:t>
      </w:r>
      <w:r w:rsidRPr="0089131C">
        <w:rPr>
          <w:rFonts w:ascii="Times New Roman" w:hAnsi="Times New Roman"/>
          <w:sz w:val="24"/>
          <w:szCs w:val="24"/>
          <w:lang w:val="bg-BG"/>
        </w:rPr>
        <w:t xml:space="preserve"> </w:t>
      </w:r>
      <w:r w:rsidR="0042413B">
        <w:rPr>
          <w:rFonts w:ascii="Times New Roman" w:hAnsi="Times New Roman"/>
          <w:sz w:val="24"/>
          <w:szCs w:val="24"/>
          <w:lang w:val="bg-BG"/>
        </w:rPr>
        <w:t>Взаимовръзка с МСАИС 3000</w:t>
      </w:r>
      <w:r w:rsidRPr="0089131C">
        <w:rPr>
          <w:rFonts w:ascii="Times New Roman" w:hAnsi="Times New Roman"/>
          <w:sz w:val="24"/>
          <w:szCs w:val="24"/>
          <w:lang w:val="bg-BG"/>
        </w:rPr>
        <w:t>. Приемане на ангажимента.</w:t>
      </w:r>
      <w:r w:rsidR="000C1017">
        <w:rPr>
          <w:rFonts w:ascii="Times New Roman" w:hAnsi="Times New Roman"/>
          <w:sz w:val="24"/>
          <w:szCs w:val="24"/>
          <w:lang w:val="bg-BG"/>
        </w:rPr>
        <w:t xml:space="preserve"> Планиране и изпълнение на ангажимента. Писмени изявления. Формиране на мнение. Форма на мнението.</w:t>
      </w:r>
      <w:r w:rsidRPr="0089131C">
        <w:rPr>
          <w:rFonts w:ascii="Times New Roman" w:hAnsi="Times New Roman"/>
          <w:sz w:val="24"/>
          <w:szCs w:val="24"/>
          <w:lang w:val="bg-BG"/>
        </w:rPr>
        <w:t xml:space="preserve"> </w:t>
      </w:r>
      <w:r w:rsidR="000C1017">
        <w:rPr>
          <w:rFonts w:ascii="Times New Roman" w:hAnsi="Times New Roman"/>
          <w:sz w:val="24"/>
          <w:szCs w:val="24"/>
          <w:lang w:val="bg-BG"/>
        </w:rPr>
        <w:t xml:space="preserve">Изготвяне на </w:t>
      </w:r>
      <w:r w:rsidRPr="0089131C">
        <w:rPr>
          <w:rFonts w:ascii="Times New Roman" w:hAnsi="Times New Roman"/>
          <w:sz w:val="24"/>
          <w:szCs w:val="24"/>
          <w:lang w:val="bg-BG"/>
        </w:rPr>
        <w:t xml:space="preserve">Доклад </w:t>
      </w:r>
      <w:r w:rsidR="000C1017">
        <w:rPr>
          <w:rFonts w:ascii="Times New Roman" w:hAnsi="Times New Roman"/>
          <w:sz w:val="24"/>
          <w:szCs w:val="24"/>
          <w:lang w:val="bg-BG"/>
        </w:rPr>
        <w:t>за</w:t>
      </w:r>
      <w:r w:rsidRPr="0089131C">
        <w:rPr>
          <w:rFonts w:ascii="Times New Roman" w:hAnsi="Times New Roman"/>
          <w:sz w:val="24"/>
          <w:szCs w:val="24"/>
          <w:lang w:val="bg-BG"/>
        </w:rPr>
        <w:t xml:space="preserve"> </w:t>
      </w:r>
      <w:r w:rsidR="000C1017">
        <w:rPr>
          <w:rFonts w:ascii="Times New Roman" w:hAnsi="Times New Roman"/>
          <w:sz w:val="24"/>
          <w:szCs w:val="24"/>
          <w:lang w:val="bg-BG"/>
        </w:rPr>
        <w:t xml:space="preserve">изразяване на сигурност. </w:t>
      </w:r>
    </w:p>
    <w:p w14:paraId="407412E0" w14:textId="542C836C" w:rsidR="00515FF4" w:rsidRPr="006523FB" w:rsidRDefault="007521D1" w:rsidP="006523FB">
      <w:pPr>
        <w:pStyle w:val="BodyText"/>
        <w:numPr>
          <w:ilvl w:val="0"/>
          <w:numId w:val="13"/>
        </w:numPr>
        <w:autoSpaceDE w:val="0"/>
        <w:autoSpaceDN w:val="0"/>
        <w:adjustRightInd w:val="0"/>
        <w:spacing w:before="0" w:after="0" w:line="240" w:lineRule="auto"/>
        <w:jc w:val="both"/>
        <w:rPr>
          <w:rFonts w:ascii="Times New Roman" w:hAnsi="Times New Roman"/>
          <w:bCs/>
          <w:sz w:val="24"/>
          <w:szCs w:val="24"/>
          <w:lang w:val="bg-BG"/>
        </w:rPr>
      </w:pPr>
      <w:r w:rsidRPr="006523FB">
        <w:rPr>
          <w:rFonts w:ascii="Times New Roman" w:hAnsi="Times New Roman"/>
          <w:b/>
          <w:sz w:val="24"/>
          <w:szCs w:val="24"/>
          <w:lang w:val="bg-BG"/>
        </w:rPr>
        <w:t xml:space="preserve">Ангажименти </w:t>
      </w:r>
      <w:r>
        <w:rPr>
          <w:rFonts w:ascii="Times New Roman" w:hAnsi="Times New Roman"/>
          <w:b/>
          <w:sz w:val="24"/>
          <w:szCs w:val="24"/>
          <w:lang w:val="bg-BG"/>
        </w:rPr>
        <w:t xml:space="preserve">за изразяване на сигурност относно отчети за парникови газове. </w:t>
      </w:r>
      <w:r w:rsidRPr="006523FB">
        <w:rPr>
          <w:rFonts w:ascii="Times New Roman" w:hAnsi="Times New Roman"/>
          <w:bCs/>
          <w:sz w:val="24"/>
          <w:szCs w:val="24"/>
          <w:lang w:val="bg-BG"/>
        </w:rPr>
        <w:t>Цел и обхват.</w:t>
      </w:r>
      <w:r w:rsidRPr="007521D1">
        <w:rPr>
          <w:rFonts w:ascii="Times New Roman" w:hAnsi="Times New Roman"/>
          <w:bCs/>
          <w:sz w:val="24"/>
          <w:szCs w:val="24"/>
          <w:lang w:val="bg-BG"/>
        </w:rPr>
        <w:t xml:space="preserve"> Приемане и продължаване на ангажимент. Планиране. Отговори за адресиране на оценените рискове. Писмени изявления. Последващи събития. Документация. Формиране на заключение. Доклад за изразяване на сигурност.</w:t>
      </w:r>
    </w:p>
    <w:p w14:paraId="4004F969" w14:textId="7E1D85BE"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sidR="000B420A">
        <w:rPr>
          <w:rFonts w:ascii="Times New Roman" w:hAnsi="Times New Roman"/>
          <w:sz w:val="24"/>
          <w:szCs w:val="24"/>
          <w:lang w:val="bg-BG"/>
        </w:rPr>
        <w:t xml:space="preserve">Система за гарантиране на качеството на професионалната дейност на регистрираните одитори и разследвания.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r w:rsidR="000B420A">
        <w:rPr>
          <w:rFonts w:ascii="Times New Roman" w:hAnsi="Times New Roman"/>
          <w:sz w:val="24"/>
          <w:szCs w:val="24"/>
          <w:lang w:val="bg-BG"/>
        </w:rPr>
        <w:t xml:space="preserve"> Административнонаказателни разпоредби.</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1DF5A565" w:rsidR="00D07547" w:rsidRPr="009204F9" w:rsidRDefault="00D07547" w:rsidP="00D07547">
      <w:pPr>
        <w:numPr>
          <w:ilvl w:val="0"/>
          <w:numId w:val="14"/>
        </w:numPr>
        <w:spacing w:before="130" w:after="130"/>
        <w:jc w:val="both"/>
        <w:rPr>
          <w:rFonts w:ascii="Times New Roman" w:hAnsi="Times New Roman"/>
          <w:lang w:val="bg-BG"/>
        </w:rPr>
      </w:pPr>
      <w:r w:rsidRPr="009204F9">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9204F9">
        <w:rPr>
          <w:rFonts w:ascii="Times New Roman" w:hAnsi="Times New Roman"/>
          <w:lang w:val="bg-BG"/>
        </w:rPr>
        <w:t xml:space="preserve"> на Съвета по международни одиторски стандарти и стандарти за изразяване на сигурност, издание </w:t>
      </w:r>
      <w:r w:rsidR="00B97EE0" w:rsidRPr="009204F9">
        <w:rPr>
          <w:rFonts w:ascii="Times New Roman" w:hAnsi="Times New Roman"/>
          <w:lang w:val="bg-BG"/>
        </w:rPr>
        <w:t>20</w:t>
      </w:r>
      <w:r w:rsidR="00BE552D" w:rsidRPr="009204F9">
        <w:rPr>
          <w:rFonts w:ascii="Times New Roman" w:hAnsi="Times New Roman"/>
          <w:lang w:val="bg-BG"/>
        </w:rPr>
        <w:t>2</w:t>
      </w:r>
      <w:r w:rsidR="00E242A3" w:rsidRPr="009204F9">
        <w:rPr>
          <w:rFonts w:ascii="Times New Roman" w:hAnsi="Times New Roman"/>
          <w:lang w:val="bg-BG"/>
        </w:rPr>
        <w:t>2</w:t>
      </w:r>
      <w:r w:rsidRPr="009204F9">
        <w:rPr>
          <w:rFonts w:ascii="Times New Roman" w:hAnsi="Times New Roman"/>
          <w:lang w:val="bg-BG"/>
        </w:rPr>
        <w:t xml:space="preserve">, публикувано от Международната федерация на счетоводителите (МФС) през </w:t>
      </w:r>
      <w:r w:rsidR="00E242A3" w:rsidRPr="009204F9">
        <w:rPr>
          <w:rFonts w:ascii="Times New Roman" w:hAnsi="Times New Roman"/>
          <w:lang w:val="bg-BG"/>
        </w:rPr>
        <w:t>октомври</w:t>
      </w:r>
      <w:r w:rsidRPr="009204F9">
        <w:rPr>
          <w:rFonts w:ascii="Times New Roman" w:hAnsi="Times New Roman"/>
          <w:lang w:val="bg-BG"/>
        </w:rPr>
        <w:t xml:space="preserve"> 20</w:t>
      </w:r>
      <w:r w:rsidR="00BE552D" w:rsidRPr="009204F9">
        <w:rPr>
          <w:rFonts w:ascii="Times New Roman" w:hAnsi="Times New Roman"/>
          <w:lang w:val="bg-BG"/>
        </w:rPr>
        <w:t>2</w:t>
      </w:r>
      <w:r w:rsidR="00E242A3" w:rsidRPr="009204F9">
        <w:rPr>
          <w:rFonts w:ascii="Times New Roman" w:hAnsi="Times New Roman"/>
          <w:lang w:val="bg-BG"/>
        </w:rPr>
        <w:t>3</w:t>
      </w:r>
      <w:r w:rsidRPr="009204F9">
        <w:rPr>
          <w:rFonts w:ascii="Times New Roman" w:hAnsi="Times New Roman"/>
          <w:lang w:val="bg-BG"/>
        </w:rPr>
        <w:t xml:space="preserve"> г., преведено на български език през </w:t>
      </w:r>
      <w:r w:rsidR="00BE552D" w:rsidRPr="009204F9">
        <w:rPr>
          <w:rFonts w:ascii="Times New Roman" w:hAnsi="Times New Roman"/>
          <w:lang w:val="bg-BG"/>
        </w:rPr>
        <w:t>декември</w:t>
      </w:r>
      <w:r w:rsidRPr="009204F9">
        <w:rPr>
          <w:rFonts w:ascii="Times New Roman" w:hAnsi="Times New Roman"/>
          <w:lang w:val="bg-BG"/>
        </w:rPr>
        <w:t xml:space="preserve"> 20</w:t>
      </w:r>
      <w:r w:rsidR="00BE552D" w:rsidRPr="009204F9">
        <w:rPr>
          <w:rFonts w:ascii="Times New Roman" w:hAnsi="Times New Roman"/>
          <w:lang w:val="bg-BG"/>
        </w:rPr>
        <w:t>2</w:t>
      </w:r>
      <w:r w:rsidR="00E242A3" w:rsidRPr="009204F9">
        <w:rPr>
          <w:rFonts w:ascii="Times New Roman" w:hAnsi="Times New Roman"/>
          <w:lang w:val="bg-BG"/>
        </w:rPr>
        <w:t>3</w:t>
      </w:r>
      <w:r w:rsidRPr="009204F9">
        <w:rPr>
          <w:rFonts w:ascii="Times New Roman" w:hAnsi="Times New Roman"/>
          <w:lang w:val="bg-BG"/>
        </w:rPr>
        <w:t xml:space="preserve"> г от Института на дипломираните експерт-счетоводители в България и публикувано на интернет страницата на ИДЕС, </w:t>
      </w:r>
      <w:r w:rsidR="00E871C0">
        <w:fldChar w:fldCharType="begin"/>
      </w:r>
      <w:r w:rsidR="00E871C0">
        <w:instrText>HYPERLINK "http://www.ides.bg"</w:instrText>
      </w:r>
      <w:r w:rsidR="00E871C0">
        <w:fldChar w:fldCharType="separate"/>
      </w:r>
      <w:r w:rsidRPr="009204F9">
        <w:rPr>
          <w:rFonts w:ascii="Times New Roman" w:hAnsi="Times New Roman"/>
          <w:color w:val="0000FF"/>
          <w:kern w:val="24"/>
          <w:u w:val="single"/>
          <w:lang w:val="bg-BG"/>
        </w:rPr>
        <w:t>www.ides.bg</w:t>
      </w:r>
      <w:r w:rsidR="00E871C0">
        <w:rPr>
          <w:rFonts w:ascii="Times New Roman" w:hAnsi="Times New Roman"/>
          <w:color w:val="0000FF"/>
          <w:kern w:val="24"/>
          <w:u w:val="single"/>
          <w:lang w:val="bg-BG"/>
        </w:rPr>
        <w:fldChar w:fldCharType="end"/>
      </w:r>
      <w:r w:rsidRPr="009204F9">
        <w:rPr>
          <w:rFonts w:ascii="Times New Roman" w:hAnsi="Times New Roman"/>
          <w:lang w:val="bg-BG"/>
        </w:rPr>
        <w:t xml:space="preserve"> – Част І</w:t>
      </w:r>
      <w:r w:rsidR="00897D43" w:rsidRPr="009204F9">
        <w:rPr>
          <w:rFonts w:ascii="Times New Roman" w:hAnsi="Times New Roman"/>
        </w:rPr>
        <w:t xml:space="preserve">, </w:t>
      </w:r>
      <w:r w:rsidRPr="009204F9">
        <w:rPr>
          <w:rFonts w:ascii="Times New Roman" w:hAnsi="Times New Roman"/>
          <w:lang w:val="bg-BG"/>
        </w:rPr>
        <w:t>Част ІІ</w:t>
      </w:r>
      <w:r w:rsidRPr="009204F9">
        <w:rPr>
          <w:rFonts w:ascii="Times New Roman" w:hAnsi="Times New Roman"/>
        </w:rPr>
        <w:t xml:space="preserve"> и </w:t>
      </w:r>
      <w:proofErr w:type="spellStart"/>
      <w:r w:rsidRPr="009204F9">
        <w:rPr>
          <w:rFonts w:ascii="Times New Roman" w:hAnsi="Times New Roman"/>
        </w:rPr>
        <w:t>част</w:t>
      </w:r>
      <w:proofErr w:type="spellEnd"/>
      <w:r w:rsidRPr="009204F9">
        <w:rPr>
          <w:rFonts w:ascii="Times New Roman" w:hAnsi="Times New Roman"/>
        </w:rPr>
        <w:t xml:space="preserve"> III </w:t>
      </w:r>
    </w:p>
    <w:p w14:paraId="3B3CEF9A" w14:textId="5DC666C7" w:rsidR="00D07547" w:rsidRPr="009204F9" w:rsidRDefault="00D07547" w:rsidP="00D07547">
      <w:pPr>
        <w:numPr>
          <w:ilvl w:val="0"/>
          <w:numId w:val="14"/>
        </w:numPr>
        <w:spacing w:before="130" w:after="130"/>
        <w:jc w:val="both"/>
        <w:rPr>
          <w:rFonts w:ascii="Times New Roman" w:hAnsi="Times New Roman"/>
          <w:lang w:val="bg-BG"/>
        </w:rPr>
      </w:pPr>
      <w:r w:rsidRPr="009204F9">
        <w:rPr>
          <w:rFonts w:ascii="Times New Roman" w:hAnsi="Times New Roman"/>
          <w:i/>
          <w:lang w:val="bg-BG"/>
        </w:rPr>
        <w:t xml:space="preserve">Ръководство по </w:t>
      </w:r>
      <w:r w:rsidR="00D02876" w:rsidRPr="009204F9">
        <w:rPr>
          <w:rFonts w:ascii="Times New Roman" w:hAnsi="Times New Roman"/>
          <w:i/>
          <w:lang w:val="bg-BG"/>
        </w:rPr>
        <w:t xml:space="preserve">международен </w:t>
      </w:r>
      <w:r w:rsidRPr="009204F9">
        <w:rPr>
          <w:rFonts w:ascii="Times New Roman" w:hAnsi="Times New Roman"/>
          <w:i/>
          <w:lang w:val="bg-BG"/>
        </w:rPr>
        <w:t xml:space="preserve">етичен кодекс </w:t>
      </w:r>
      <w:r w:rsidR="00595FC0" w:rsidRPr="009204F9">
        <w:rPr>
          <w:rFonts w:ascii="Times New Roman" w:hAnsi="Times New Roman"/>
          <w:i/>
          <w:lang w:val="bg-BG"/>
        </w:rPr>
        <w:t>н</w:t>
      </w:r>
      <w:r w:rsidRPr="009204F9">
        <w:rPr>
          <w:rFonts w:ascii="Times New Roman" w:hAnsi="Times New Roman"/>
          <w:i/>
          <w:lang w:val="bg-BG"/>
        </w:rPr>
        <w:t>а професионални</w:t>
      </w:r>
      <w:r w:rsidR="00595FC0" w:rsidRPr="009204F9">
        <w:rPr>
          <w:rFonts w:ascii="Times New Roman" w:hAnsi="Times New Roman"/>
          <w:i/>
          <w:lang w:val="bg-BG"/>
        </w:rPr>
        <w:t>те</w:t>
      </w:r>
      <w:r w:rsidRPr="009204F9">
        <w:rPr>
          <w:rFonts w:ascii="Times New Roman" w:hAnsi="Times New Roman"/>
          <w:i/>
          <w:lang w:val="bg-BG"/>
        </w:rPr>
        <w:t xml:space="preserve"> счетоводители</w:t>
      </w:r>
      <w:r w:rsidR="00595FC0" w:rsidRPr="009204F9">
        <w:rPr>
          <w:rFonts w:ascii="Times New Roman" w:hAnsi="Times New Roman"/>
          <w:i/>
          <w:lang w:val="bg-BG"/>
        </w:rPr>
        <w:t>(включително международни стандарти за независимост)</w:t>
      </w:r>
      <w:r w:rsidRPr="009204F9">
        <w:rPr>
          <w:rFonts w:ascii="Times New Roman" w:hAnsi="Times New Roman"/>
          <w:i/>
          <w:lang w:val="bg-BG"/>
        </w:rPr>
        <w:t xml:space="preserve"> </w:t>
      </w:r>
      <w:r w:rsidRPr="009204F9">
        <w:rPr>
          <w:rFonts w:ascii="Times New Roman" w:hAnsi="Times New Roman"/>
          <w:lang w:val="bg-BG"/>
        </w:rPr>
        <w:t xml:space="preserve">на Съвета за международни стандарти по етика за счетоводители, публикуван от Международната федерация на счетоводителите (МФС) през </w:t>
      </w:r>
      <w:r w:rsidR="0070093A" w:rsidRPr="009204F9">
        <w:rPr>
          <w:rFonts w:ascii="Times New Roman" w:hAnsi="Times New Roman"/>
          <w:lang w:val="bg-BG"/>
        </w:rPr>
        <w:t>септември 202</w:t>
      </w:r>
      <w:r w:rsidR="001B0341" w:rsidRPr="009204F9">
        <w:rPr>
          <w:rFonts w:ascii="Times New Roman" w:hAnsi="Times New Roman"/>
          <w:lang w:val="bg-BG"/>
        </w:rPr>
        <w:t>3</w:t>
      </w:r>
      <w:r w:rsidRPr="009204F9">
        <w:rPr>
          <w:rFonts w:ascii="Times New Roman" w:hAnsi="Times New Roman"/>
          <w:lang w:val="bg-BG"/>
        </w:rPr>
        <w:t xml:space="preserve"> г., преведен</w:t>
      </w:r>
      <w:r w:rsidR="005467A1" w:rsidRPr="009204F9">
        <w:rPr>
          <w:rFonts w:ascii="Times New Roman" w:hAnsi="Times New Roman"/>
        </w:rPr>
        <w:t>o</w:t>
      </w:r>
      <w:r w:rsidRPr="009204F9">
        <w:rPr>
          <w:rFonts w:ascii="Times New Roman" w:hAnsi="Times New Roman"/>
          <w:lang w:val="bg-BG"/>
        </w:rPr>
        <w:t xml:space="preserve"> на български език </w:t>
      </w:r>
      <w:r w:rsidR="0070093A" w:rsidRPr="009204F9">
        <w:rPr>
          <w:rFonts w:ascii="Times New Roman" w:hAnsi="Times New Roman"/>
          <w:lang w:val="bg-BG"/>
        </w:rPr>
        <w:t>през ноември 202</w:t>
      </w:r>
      <w:r w:rsidR="001B0341" w:rsidRPr="009204F9">
        <w:rPr>
          <w:rFonts w:ascii="Times New Roman" w:hAnsi="Times New Roman"/>
          <w:lang w:val="bg-BG"/>
        </w:rPr>
        <w:t>3</w:t>
      </w:r>
      <w:r w:rsidR="0070093A" w:rsidRPr="009204F9">
        <w:rPr>
          <w:rFonts w:ascii="Times New Roman" w:hAnsi="Times New Roman"/>
          <w:lang w:val="bg-BG"/>
        </w:rPr>
        <w:t xml:space="preserve"> </w:t>
      </w:r>
      <w:r w:rsidRPr="009204F9">
        <w:rPr>
          <w:rFonts w:ascii="Times New Roman" w:hAnsi="Times New Roman"/>
          <w:lang w:val="bg-BG"/>
        </w:rPr>
        <w:t>от Института на дипломираните експерт-счетоводители в България и публикуван</w:t>
      </w:r>
      <w:r w:rsidR="005467A1" w:rsidRPr="009204F9">
        <w:rPr>
          <w:rFonts w:ascii="Times New Roman" w:hAnsi="Times New Roman"/>
        </w:rPr>
        <w:t>o</w:t>
      </w:r>
      <w:r w:rsidRPr="009204F9">
        <w:rPr>
          <w:rFonts w:ascii="Times New Roman" w:hAnsi="Times New Roman"/>
          <w:lang w:val="bg-BG"/>
        </w:rPr>
        <w:t xml:space="preserve"> на интернет страницата на ИДЕС, </w:t>
      </w:r>
      <w:hyperlink r:id="rId10" w:history="1">
        <w:r w:rsidRPr="009204F9">
          <w:rPr>
            <w:rFonts w:ascii="Times New Roman" w:hAnsi="Times New Roman"/>
            <w:color w:val="0000FF"/>
            <w:kern w:val="24"/>
            <w:u w:val="single"/>
            <w:lang w:val="bg-BG"/>
          </w:rPr>
          <w:t>www.ides.bg</w:t>
        </w:r>
      </w:hyperlink>
      <w:r w:rsidRPr="009204F9">
        <w:rPr>
          <w:rFonts w:ascii="Times New Roman" w:hAnsi="Times New Roman"/>
          <w:lang w:val="bg-BG"/>
        </w:rPr>
        <w:t>.</w:t>
      </w:r>
    </w:p>
    <w:p w14:paraId="5CBFD985" w14:textId="77777777" w:rsidR="001B0341" w:rsidRPr="009204F9" w:rsidRDefault="00D07547" w:rsidP="001B0341">
      <w:pPr>
        <w:numPr>
          <w:ilvl w:val="0"/>
          <w:numId w:val="14"/>
        </w:numPr>
        <w:spacing w:before="130" w:after="130"/>
        <w:jc w:val="both"/>
        <w:rPr>
          <w:rFonts w:ascii="Times New Roman" w:hAnsi="Times New Roman"/>
          <w:i/>
          <w:lang w:val="bg-BG"/>
        </w:rPr>
      </w:pPr>
      <w:r w:rsidRPr="009204F9">
        <w:rPr>
          <w:rFonts w:ascii="Times New Roman" w:hAnsi="Times New Roman"/>
          <w:i/>
          <w:lang w:val="bg-BG"/>
        </w:rPr>
        <w:t xml:space="preserve">РЕГЛАМЕНТ (ЕС) № 537/2014 </w:t>
      </w:r>
      <w:r w:rsidRPr="009204F9">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04555641" w14:textId="05CB210E" w:rsidR="001B0341" w:rsidRPr="009204F9" w:rsidRDefault="006F6D58" w:rsidP="001B0341">
      <w:pPr>
        <w:numPr>
          <w:ilvl w:val="0"/>
          <w:numId w:val="14"/>
        </w:numPr>
        <w:spacing w:before="130" w:after="130"/>
        <w:jc w:val="both"/>
        <w:rPr>
          <w:rFonts w:ascii="Times New Roman" w:hAnsi="Times New Roman"/>
          <w:i/>
          <w:lang w:val="bg-BG"/>
        </w:rPr>
      </w:pPr>
      <w:r w:rsidRPr="009204F9">
        <w:rPr>
          <w:rFonts w:ascii="Times New Roman" w:hAnsi="Times New Roman"/>
          <w:i/>
          <w:lang w:val="bg-BG"/>
        </w:rPr>
        <w:t>Закон за независим финансов одит</w:t>
      </w:r>
      <w:r w:rsidRPr="009204F9">
        <w:rPr>
          <w:rFonts w:ascii="Times New Roman" w:hAnsi="Times New Roman"/>
          <w:lang w:val="bg-BG"/>
        </w:rPr>
        <w:t xml:space="preserve">, </w:t>
      </w:r>
      <w:r w:rsidR="001B0341" w:rsidRPr="009204F9">
        <w:rPr>
          <w:rFonts w:ascii="Times New Roman" w:hAnsi="Times New Roman"/>
          <w:lang w:val="bg-BG"/>
        </w:rPr>
        <w:t>Обн., ДВ, бр. 95 от 29.11.2016 г., изм., бр. 15 от 16.02.2018 г., в сила от 16.02.2018 г., бр. 17 от 26.02.2019 г., изм. и доп., бр. 18 от 28.02.2020 г., в сила от 28.02.2020 г., изм., бр. 28 от 24.03.2020 г., в сила от 13.03.2020 г., изм. и доп., бр. 105 от 11.12.2020 г., в сила от 1.01.2021 г., изм., бр. 25 от 29.03.2022 г., в сила от 29.03.2022 г., бр. 52 от 5.07.2022 г., в сила от 1.07.2022 г.,</w:t>
      </w:r>
      <w:r w:rsidR="001B0341" w:rsidRPr="009204F9">
        <w:rPr>
          <w:rFonts w:ascii="Times New Roman" w:hAnsi="Times New Roman"/>
          <w:i/>
          <w:lang w:val="bg-BG"/>
        </w:rPr>
        <w:t xml:space="preserve"> </w:t>
      </w:r>
      <w:r w:rsidR="001B0341" w:rsidRPr="009204F9">
        <w:rPr>
          <w:rFonts w:ascii="Times New Roman" w:hAnsi="Times New Roman"/>
          <w:lang w:val="bg-BG"/>
        </w:rPr>
        <w:t xml:space="preserve">публикуван на интернет страницата на ИДЕС, </w:t>
      </w:r>
      <w:hyperlink r:id="rId11" w:history="1">
        <w:r w:rsidR="001B0341" w:rsidRPr="009204F9">
          <w:rPr>
            <w:rFonts w:ascii="Times New Roman" w:hAnsi="Times New Roman"/>
            <w:color w:val="0000FF"/>
            <w:kern w:val="24"/>
            <w:u w:val="single"/>
            <w:lang w:val="bg-BG"/>
          </w:rPr>
          <w:t>www.ides.bg</w:t>
        </w:r>
      </w:hyperlink>
      <w:r w:rsidR="001B0341" w:rsidRPr="009204F9">
        <w:rPr>
          <w:rFonts w:ascii="Times New Roman" w:hAnsi="Times New Roman"/>
          <w:lang w:val="bg-BG"/>
        </w:rPr>
        <w:t>.</w:t>
      </w:r>
    </w:p>
    <w:p w14:paraId="7D1B97CC" w14:textId="56697B5A" w:rsidR="00142D8E" w:rsidRPr="009204F9" w:rsidRDefault="00142D8E" w:rsidP="00142D8E">
      <w:pPr>
        <w:jc w:val="both"/>
        <w:rPr>
          <w:rFonts w:ascii="Times New Roman" w:hAnsi="Times New Roman"/>
          <w:i/>
          <w:lang w:val="bg-BG" w:eastAsia="bg-BG"/>
        </w:rPr>
      </w:pPr>
      <w:r w:rsidRPr="009204F9">
        <w:rPr>
          <w:rFonts w:ascii="Times New Roman" w:hAnsi="Times New Roman"/>
          <w:i/>
          <w:lang w:val="bg-BG"/>
        </w:rPr>
        <w:t xml:space="preserve">5. </w:t>
      </w:r>
      <w:r w:rsidR="00A960F9" w:rsidRPr="009204F9">
        <w:rPr>
          <w:rFonts w:ascii="Times New Roman" w:hAnsi="Times New Roman"/>
          <w:i/>
          <w:lang w:val="bg-BG"/>
        </w:rPr>
        <w:t>Относно нормативната база, да се имат предвид текстовете</w:t>
      </w:r>
      <w:r w:rsidRPr="009204F9">
        <w:rPr>
          <w:rFonts w:ascii="Times New Roman" w:hAnsi="Times New Roman"/>
          <w:i/>
          <w:lang w:val="bg-BG"/>
        </w:rPr>
        <w:t xml:space="preserve"> на </w:t>
      </w:r>
      <w:r w:rsidRPr="009204F9">
        <w:rPr>
          <w:rFonts w:ascii="Times New Roman" w:hAnsi="Times New Roman"/>
          <w:i/>
          <w:lang w:val="bg-BG" w:eastAsia="bg-BG"/>
        </w:rPr>
        <w:t>действащата към 01 януари на съответната година нормативна база.</w:t>
      </w:r>
    </w:p>
    <w:sectPr w:rsidR="00142D8E" w:rsidRPr="009204F9" w:rsidSect="0018508A">
      <w:headerReference w:type="default" r:id="rId12"/>
      <w:footerReference w:type="default" r:id="rId13"/>
      <w:headerReference w:type="first" r:id="rId14"/>
      <w:pgSz w:w="11907" w:h="16840"/>
      <w:pgMar w:top="1080" w:right="1701" w:bottom="1620" w:left="1530" w:header="107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3E9B" w14:textId="77777777" w:rsidR="0018508A" w:rsidRDefault="0018508A">
      <w:r>
        <w:separator/>
      </w:r>
    </w:p>
  </w:endnote>
  <w:endnote w:type="continuationSeparator" w:id="0">
    <w:p w14:paraId="2D0129BA" w14:textId="77777777" w:rsidR="0018508A" w:rsidRDefault="0018508A">
      <w:r>
        <w:continuationSeparator/>
      </w:r>
    </w:p>
  </w:endnote>
  <w:endnote w:type="continuationNotice" w:id="1">
    <w:p w14:paraId="49055C6D" w14:textId="77777777" w:rsidR="0018508A" w:rsidRDefault="00185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6B9C" w14:textId="45EEA7D6" w:rsidR="00CA0FF1" w:rsidRDefault="00A515B7" w:rsidP="00A515B7">
    <w:pPr>
      <w:pStyle w:val="Footer"/>
      <w:pBdr>
        <w:top w:val="single" w:sz="4" w:space="1" w:color="auto"/>
      </w:pBdr>
      <w:tabs>
        <w:tab w:val="clear" w:pos="8505"/>
        <w:tab w:val="left" w:pos="6735"/>
      </w:tabs>
    </w:pPr>
    <w:r>
      <w:tab/>
    </w: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0D42E5">
      <w:rPr>
        <w:rStyle w:val="PageNumber"/>
        <w:rFonts w:ascii="Times New Roman" w:hAnsi="Times New Roman"/>
        <w:noProof/>
        <w:sz w:val="24"/>
        <w:szCs w:val="24"/>
      </w:rPr>
      <w:t>2</w:t>
    </w:r>
    <w:r w:rsidRPr="001E047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486E" w14:textId="77777777" w:rsidR="0018508A" w:rsidRDefault="0018508A">
      <w:r>
        <w:separator/>
      </w:r>
    </w:p>
  </w:footnote>
  <w:footnote w:type="continuationSeparator" w:id="0">
    <w:p w14:paraId="2BD3D766" w14:textId="77777777" w:rsidR="0018508A" w:rsidRDefault="0018508A">
      <w:r>
        <w:continuationSeparator/>
      </w:r>
    </w:p>
  </w:footnote>
  <w:footnote w:type="continuationNotice" w:id="1">
    <w:p w14:paraId="58EFB275" w14:textId="77777777" w:rsidR="0018508A" w:rsidRDefault="00185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179C" w14:textId="28A487B6" w:rsidR="00CA0FF1" w:rsidRPr="00ED2EF6"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w:t>
    </w:r>
    <w:r w:rsidR="000D42E5" w:rsidRPr="00C326D8">
      <w:rPr>
        <w:rStyle w:val="Strong"/>
        <w:color w:val="333333"/>
        <w:kern w:val="24"/>
        <w:lang w:val="bg-BG"/>
      </w:rPr>
      <w:t>20</w:t>
    </w:r>
    <w:r w:rsidR="00ED2EF6">
      <w:rPr>
        <w:rStyle w:val="Strong"/>
        <w:color w:val="333333"/>
        <w:kern w:val="24"/>
      </w:rPr>
      <w:t>2</w:t>
    </w:r>
    <w:r w:rsidR="00E242A3">
      <w:rPr>
        <w:rStyle w:val="Strong"/>
        <w:color w:val="333333"/>
        <w:kern w:val="24"/>
        <w:lang w:val="bg-BG"/>
      </w:rPr>
      <w:t>4</w:t>
    </w:r>
  </w:p>
  <w:p w14:paraId="1D80A8B2" w14:textId="77777777" w:rsidR="00CA0FF1" w:rsidRDefault="00CA0FF1" w:rsidP="00FC64C6">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DCA1" w14:textId="77777777" w:rsidR="00CA0FF1" w:rsidRDefault="00CA0FF1" w:rsidP="00FC64C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15:restartNumberingAfterBreak="0">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16cid:durableId="1284464094">
    <w:abstractNumId w:val="6"/>
  </w:num>
  <w:num w:numId="2" w16cid:durableId="232741317">
    <w:abstractNumId w:val="7"/>
  </w:num>
  <w:num w:numId="3" w16cid:durableId="1838229360">
    <w:abstractNumId w:val="5"/>
  </w:num>
  <w:num w:numId="4" w16cid:durableId="1277106263">
    <w:abstractNumId w:val="3"/>
  </w:num>
  <w:num w:numId="5" w16cid:durableId="931663668">
    <w:abstractNumId w:val="11"/>
  </w:num>
  <w:num w:numId="6" w16cid:durableId="256256311">
    <w:abstractNumId w:val="1"/>
  </w:num>
  <w:num w:numId="7" w16cid:durableId="1305043968">
    <w:abstractNumId w:val="1"/>
  </w:num>
  <w:num w:numId="8" w16cid:durableId="181674806">
    <w:abstractNumId w:val="0"/>
  </w:num>
  <w:num w:numId="9" w16cid:durableId="292487959">
    <w:abstractNumId w:val="0"/>
  </w:num>
  <w:num w:numId="10" w16cid:durableId="1463961709">
    <w:abstractNumId w:val="4"/>
  </w:num>
  <w:num w:numId="11" w16cid:durableId="1601376417">
    <w:abstractNumId w:val="9"/>
  </w:num>
  <w:num w:numId="12" w16cid:durableId="1148935753">
    <w:abstractNumId w:val="2"/>
  </w:num>
  <w:num w:numId="13" w16cid:durableId="1053775606">
    <w:abstractNumId w:val="10"/>
  </w:num>
  <w:num w:numId="14" w16cid:durableId="571701843">
    <w:abstractNumId w:val="13"/>
  </w:num>
  <w:num w:numId="15" w16cid:durableId="1443115120">
    <w:abstractNumId w:val="8"/>
  </w:num>
  <w:num w:numId="16" w16cid:durableId="2111659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docVars>
    <w:docVar w:name="KISVer" w:val="3.0"/>
    <w:docVar w:name="OffIni" w:val="KPMBGOFF.INI.xml"/>
    <w:docVar w:name="PrLangInserted" w:val="1"/>
  </w:docVars>
  <w:rsids>
    <w:rsidRoot w:val="001B62AB"/>
    <w:rsid w:val="000258B4"/>
    <w:rsid w:val="00025DA0"/>
    <w:rsid w:val="000423FF"/>
    <w:rsid w:val="00042C9E"/>
    <w:rsid w:val="000548BF"/>
    <w:rsid w:val="00066455"/>
    <w:rsid w:val="00066B77"/>
    <w:rsid w:val="00073963"/>
    <w:rsid w:val="000823D9"/>
    <w:rsid w:val="0008780E"/>
    <w:rsid w:val="0009228E"/>
    <w:rsid w:val="00097D40"/>
    <w:rsid w:val="000A1A04"/>
    <w:rsid w:val="000B420A"/>
    <w:rsid w:val="000C1017"/>
    <w:rsid w:val="000C1B9E"/>
    <w:rsid w:val="000C1DE0"/>
    <w:rsid w:val="000D0085"/>
    <w:rsid w:val="000D42E5"/>
    <w:rsid w:val="000D5C88"/>
    <w:rsid w:val="000E1021"/>
    <w:rsid w:val="000E320D"/>
    <w:rsid w:val="000E7B06"/>
    <w:rsid w:val="000F2163"/>
    <w:rsid w:val="00106010"/>
    <w:rsid w:val="00113E07"/>
    <w:rsid w:val="00114C4B"/>
    <w:rsid w:val="00115A56"/>
    <w:rsid w:val="0012609C"/>
    <w:rsid w:val="00142D8E"/>
    <w:rsid w:val="0014699F"/>
    <w:rsid w:val="001503D1"/>
    <w:rsid w:val="0015052A"/>
    <w:rsid w:val="001543A4"/>
    <w:rsid w:val="001614D7"/>
    <w:rsid w:val="00166A74"/>
    <w:rsid w:val="00172693"/>
    <w:rsid w:val="0018508A"/>
    <w:rsid w:val="00194748"/>
    <w:rsid w:val="001A170D"/>
    <w:rsid w:val="001B0341"/>
    <w:rsid w:val="001B62AB"/>
    <w:rsid w:val="001D026A"/>
    <w:rsid w:val="001D65BE"/>
    <w:rsid w:val="001E0478"/>
    <w:rsid w:val="00214FA0"/>
    <w:rsid w:val="00217FD6"/>
    <w:rsid w:val="0023386F"/>
    <w:rsid w:val="0024004A"/>
    <w:rsid w:val="002517CA"/>
    <w:rsid w:val="00256FCC"/>
    <w:rsid w:val="002715C8"/>
    <w:rsid w:val="002734D6"/>
    <w:rsid w:val="00280EAF"/>
    <w:rsid w:val="00281D94"/>
    <w:rsid w:val="00282D2B"/>
    <w:rsid w:val="00296C2B"/>
    <w:rsid w:val="002B0D2F"/>
    <w:rsid w:val="002B5606"/>
    <w:rsid w:val="002B749C"/>
    <w:rsid w:val="002C1E2F"/>
    <w:rsid w:val="002C4D37"/>
    <w:rsid w:val="002C6DD7"/>
    <w:rsid w:val="002D4BE2"/>
    <w:rsid w:val="002F2A5A"/>
    <w:rsid w:val="003012C0"/>
    <w:rsid w:val="003026FE"/>
    <w:rsid w:val="00310670"/>
    <w:rsid w:val="0031207B"/>
    <w:rsid w:val="00316600"/>
    <w:rsid w:val="00323A4F"/>
    <w:rsid w:val="00342590"/>
    <w:rsid w:val="0037121C"/>
    <w:rsid w:val="003837F3"/>
    <w:rsid w:val="00383B3D"/>
    <w:rsid w:val="0038720F"/>
    <w:rsid w:val="00394AD1"/>
    <w:rsid w:val="00397A21"/>
    <w:rsid w:val="003A7613"/>
    <w:rsid w:val="003B4FF6"/>
    <w:rsid w:val="003B6AFC"/>
    <w:rsid w:val="003C19EB"/>
    <w:rsid w:val="003D67CF"/>
    <w:rsid w:val="003F5151"/>
    <w:rsid w:val="003F5924"/>
    <w:rsid w:val="0040599C"/>
    <w:rsid w:val="0040633F"/>
    <w:rsid w:val="00406D37"/>
    <w:rsid w:val="0041260E"/>
    <w:rsid w:val="0041293B"/>
    <w:rsid w:val="00412C95"/>
    <w:rsid w:val="0042413B"/>
    <w:rsid w:val="00442C10"/>
    <w:rsid w:val="0045156F"/>
    <w:rsid w:val="00482D99"/>
    <w:rsid w:val="004930BF"/>
    <w:rsid w:val="00495E3E"/>
    <w:rsid w:val="004C5064"/>
    <w:rsid w:val="004C668B"/>
    <w:rsid w:val="004C7AF6"/>
    <w:rsid w:val="004E5D3F"/>
    <w:rsid w:val="004E7A6A"/>
    <w:rsid w:val="004F5963"/>
    <w:rsid w:val="005016A2"/>
    <w:rsid w:val="00505479"/>
    <w:rsid w:val="00510CB3"/>
    <w:rsid w:val="005122A3"/>
    <w:rsid w:val="00513720"/>
    <w:rsid w:val="00515FF4"/>
    <w:rsid w:val="005228B6"/>
    <w:rsid w:val="005300DF"/>
    <w:rsid w:val="005452BF"/>
    <w:rsid w:val="005467A1"/>
    <w:rsid w:val="0055446B"/>
    <w:rsid w:val="00554EC5"/>
    <w:rsid w:val="005641D5"/>
    <w:rsid w:val="00566B9F"/>
    <w:rsid w:val="00582824"/>
    <w:rsid w:val="00590924"/>
    <w:rsid w:val="005920F4"/>
    <w:rsid w:val="0059560A"/>
    <w:rsid w:val="00595FC0"/>
    <w:rsid w:val="005B3EC9"/>
    <w:rsid w:val="005D391F"/>
    <w:rsid w:val="005D5D7D"/>
    <w:rsid w:val="005E5FC9"/>
    <w:rsid w:val="005F394D"/>
    <w:rsid w:val="005F49C3"/>
    <w:rsid w:val="00601C25"/>
    <w:rsid w:val="00607D9C"/>
    <w:rsid w:val="00617CF2"/>
    <w:rsid w:val="006252B2"/>
    <w:rsid w:val="0063742D"/>
    <w:rsid w:val="006523FB"/>
    <w:rsid w:val="0065265A"/>
    <w:rsid w:val="00672372"/>
    <w:rsid w:val="00683840"/>
    <w:rsid w:val="00683B68"/>
    <w:rsid w:val="00686153"/>
    <w:rsid w:val="006866AD"/>
    <w:rsid w:val="006A7834"/>
    <w:rsid w:val="006B7041"/>
    <w:rsid w:val="006C7C08"/>
    <w:rsid w:val="006D5A69"/>
    <w:rsid w:val="006E7822"/>
    <w:rsid w:val="006F6D58"/>
    <w:rsid w:val="0070093A"/>
    <w:rsid w:val="00706F49"/>
    <w:rsid w:val="007079E3"/>
    <w:rsid w:val="00710677"/>
    <w:rsid w:val="007129FD"/>
    <w:rsid w:val="00716DBE"/>
    <w:rsid w:val="0072199C"/>
    <w:rsid w:val="00723403"/>
    <w:rsid w:val="00723B4F"/>
    <w:rsid w:val="00735534"/>
    <w:rsid w:val="00740D8B"/>
    <w:rsid w:val="00742B36"/>
    <w:rsid w:val="007474A9"/>
    <w:rsid w:val="007521D1"/>
    <w:rsid w:val="00755351"/>
    <w:rsid w:val="0075593D"/>
    <w:rsid w:val="00757E1E"/>
    <w:rsid w:val="0076065B"/>
    <w:rsid w:val="007622C1"/>
    <w:rsid w:val="0077046A"/>
    <w:rsid w:val="007731CA"/>
    <w:rsid w:val="00782D3B"/>
    <w:rsid w:val="007A4DCC"/>
    <w:rsid w:val="007A5E26"/>
    <w:rsid w:val="007A63CA"/>
    <w:rsid w:val="007B244E"/>
    <w:rsid w:val="007C3493"/>
    <w:rsid w:val="007E0CB0"/>
    <w:rsid w:val="007E1DEE"/>
    <w:rsid w:val="007F6E74"/>
    <w:rsid w:val="00804765"/>
    <w:rsid w:val="00820B77"/>
    <w:rsid w:val="008524AA"/>
    <w:rsid w:val="0085536F"/>
    <w:rsid w:val="00867B32"/>
    <w:rsid w:val="00871060"/>
    <w:rsid w:val="00877F74"/>
    <w:rsid w:val="00881FF8"/>
    <w:rsid w:val="00883468"/>
    <w:rsid w:val="00883C48"/>
    <w:rsid w:val="0089131C"/>
    <w:rsid w:val="00897B17"/>
    <w:rsid w:val="00897D43"/>
    <w:rsid w:val="008A2FCB"/>
    <w:rsid w:val="008C25DA"/>
    <w:rsid w:val="008D1BF1"/>
    <w:rsid w:val="008D4AAB"/>
    <w:rsid w:val="008E05A1"/>
    <w:rsid w:val="008E1E3B"/>
    <w:rsid w:val="008E7130"/>
    <w:rsid w:val="008F468C"/>
    <w:rsid w:val="00903F50"/>
    <w:rsid w:val="00916D91"/>
    <w:rsid w:val="009204F9"/>
    <w:rsid w:val="00925A95"/>
    <w:rsid w:val="00927E51"/>
    <w:rsid w:val="0095175B"/>
    <w:rsid w:val="0095438A"/>
    <w:rsid w:val="00963589"/>
    <w:rsid w:val="00972F82"/>
    <w:rsid w:val="009745E7"/>
    <w:rsid w:val="009759D8"/>
    <w:rsid w:val="00995EF1"/>
    <w:rsid w:val="009961EF"/>
    <w:rsid w:val="009B2DBC"/>
    <w:rsid w:val="009B51BE"/>
    <w:rsid w:val="009C0D05"/>
    <w:rsid w:val="009C0DF2"/>
    <w:rsid w:val="009C7AE2"/>
    <w:rsid w:val="009D1941"/>
    <w:rsid w:val="009D44AD"/>
    <w:rsid w:val="009E718D"/>
    <w:rsid w:val="009E7892"/>
    <w:rsid w:val="009F45DF"/>
    <w:rsid w:val="00A05D0B"/>
    <w:rsid w:val="00A2765A"/>
    <w:rsid w:val="00A316AC"/>
    <w:rsid w:val="00A41A5C"/>
    <w:rsid w:val="00A4470B"/>
    <w:rsid w:val="00A515B7"/>
    <w:rsid w:val="00A54D17"/>
    <w:rsid w:val="00A60E60"/>
    <w:rsid w:val="00A73F91"/>
    <w:rsid w:val="00A76A37"/>
    <w:rsid w:val="00A76E42"/>
    <w:rsid w:val="00A9520C"/>
    <w:rsid w:val="00A95918"/>
    <w:rsid w:val="00A960F9"/>
    <w:rsid w:val="00A965F2"/>
    <w:rsid w:val="00AC23BA"/>
    <w:rsid w:val="00AC60F5"/>
    <w:rsid w:val="00AD29DE"/>
    <w:rsid w:val="00AE0BAB"/>
    <w:rsid w:val="00AE202A"/>
    <w:rsid w:val="00AE222C"/>
    <w:rsid w:val="00AE27F3"/>
    <w:rsid w:val="00AE34D9"/>
    <w:rsid w:val="00AE5356"/>
    <w:rsid w:val="00AE6BA2"/>
    <w:rsid w:val="00B15E0E"/>
    <w:rsid w:val="00B22ABA"/>
    <w:rsid w:val="00B27314"/>
    <w:rsid w:val="00B429DF"/>
    <w:rsid w:val="00B45CD0"/>
    <w:rsid w:val="00B50CC1"/>
    <w:rsid w:val="00B6714C"/>
    <w:rsid w:val="00B900E3"/>
    <w:rsid w:val="00B90127"/>
    <w:rsid w:val="00B90D57"/>
    <w:rsid w:val="00B90F60"/>
    <w:rsid w:val="00B96CAC"/>
    <w:rsid w:val="00B97EE0"/>
    <w:rsid w:val="00BA57A3"/>
    <w:rsid w:val="00BB756F"/>
    <w:rsid w:val="00BC0A2F"/>
    <w:rsid w:val="00BE3D52"/>
    <w:rsid w:val="00BE552D"/>
    <w:rsid w:val="00BE6AE2"/>
    <w:rsid w:val="00C00DC9"/>
    <w:rsid w:val="00C01C12"/>
    <w:rsid w:val="00C1393B"/>
    <w:rsid w:val="00C224E9"/>
    <w:rsid w:val="00C41CFF"/>
    <w:rsid w:val="00C45F16"/>
    <w:rsid w:val="00C61984"/>
    <w:rsid w:val="00C62E68"/>
    <w:rsid w:val="00C77680"/>
    <w:rsid w:val="00C83BE0"/>
    <w:rsid w:val="00C86CE8"/>
    <w:rsid w:val="00C900B1"/>
    <w:rsid w:val="00C936F9"/>
    <w:rsid w:val="00CA0FF1"/>
    <w:rsid w:val="00CD15A8"/>
    <w:rsid w:val="00CE2606"/>
    <w:rsid w:val="00CE7797"/>
    <w:rsid w:val="00D01CFB"/>
    <w:rsid w:val="00D02876"/>
    <w:rsid w:val="00D033A0"/>
    <w:rsid w:val="00D03F13"/>
    <w:rsid w:val="00D07547"/>
    <w:rsid w:val="00D138CD"/>
    <w:rsid w:val="00D17DEA"/>
    <w:rsid w:val="00D341A5"/>
    <w:rsid w:val="00D3512D"/>
    <w:rsid w:val="00D35731"/>
    <w:rsid w:val="00D4628A"/>
    <w:rsid w:val="00D51515"/>
    <w:rsid w:val="00D86311"/>
    <w:rsid w:val="00D87798"/>
    <w:rsid w:val="00D9580F"/>
    <w:rsid w:val="00D96AAB"/>
    <w:rsid w:val="00DA55A3"/>
    <w:rsid w:val="00DA5B59"/>
    <w:rsid w:val="00DB4748"/>
    <w:rsid w:val="00DC79FC"/>
    <w:rsid w:val="00DE6F5A"/>
    <w:rsid w:val="00E20EA8"/>
    <w:rsid w:val="00E242A3"/>
    <w:rsid w:val="00E25628"/>
    <w:rsid w:val="00E262D5"/>
    <w:rsid w:val="00E67C30"/>
    <w:rsid w:val="00E74307"/>
    <w:rsid w:val="00E871C0"/>
    <w:rsid w:val="00E9356D"/>
    <w:rsid w:val="00EA5AA1"/>
    <w:rsid w:val="00EA6FC2"/>
    <w:rsid w:val="00EB4689"/>
    <w:rsid w:val="00EC0CA3"/>
    <w:rsid w:val="00ED2EF6"/>
    <w:rsid w:val="00ED336D"/>
    <w:rsid w:val="00ED5402"/>
    <w:rsid w:val="00ED7D78"/>
    <w:rsid w:val="00F0001E"/>
    <w:rsid w:val="00F005B5"/>
    <w:rsid w:val="00F05D06"/>
    <w:rsid w:val="00F069E0"/>
    <w:rsid w:val="00F1335E"/>
    <w:rsid w:val="00F17808"/>
    <w:rsid w:val="00F208D2"/>
    <w:rsid w:val="00F437EA"/>
    <w:rsid w:val="00F5106C"/>
    <w:rsid w:val="00F6235D"/>
    <w:rsid w:val="00F7790F"/>
    <w:rsid w:val="00F824BC"/>
    <w:rsid w:val="00F9162C"/>
    <w:rsid w:val="00F96F42"/>
    <w:rsid w:val="00FA5936"/>
    <w:rsid w:val="00FA5C0B"/>
    <w:rsid w:val="00FB2193"/>
    <w:rsid w:val="00FC64C6"/>
    <w:rsid w:val="00FD1A2B"/>
    <w:rsid w:val="00FD4461"/>
    <w:rsid w:val="00FD7424"/>
    <w:rsid w:val="00FE3CEF"/>
    <w:rsid w:val="00FE4B21"/>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FBD5"/>
  <w15:docId w15:val="{821690BF-F071-42B3-9AC5-9FE719B3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 w:type="paragraph" w:styleId="Revision">
    <w:name w:val="Revision"/>
    <w:hidden/>
    <w:uiPriority w:val="99"/>
    <w:semiHidden/>
    <w:rsid w:val="006C7C0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s.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es.b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31AF-BC86-4BD1-8CFE-0311EAEF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109</TotalTime>
  <Pages>11</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26186</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subject/>
  <dc:creator>Koleva, Tzvetelina</dc:creator>
  <cp:keywords/>
  <dc:description/>
  <cp:lastModifiedBy>Silviya Terziyska</cp:lastModifiedBy>
  <cp:revision>1</cp:revision>
  <cp:lastPrinted>2022-02-07T08:44:00Z</cp:lastPrinted>
  <dcterms:created xsi:type="dcterms:W3CDTF">2024-01-31T07:29:00Z</dcterms:created>
  <dcterms:modified xsi:type="dcterms:W3CDTF">2024-02-01T07:33:00Z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y fmtid="{D5CDD505-2E9C-101B-9397-08002B2CF9AE}" pid="4" name="MSIP_Label_ea60d57e-af5b-4752-ac57-3e4f28ca11dc_Enabled">
    <vt:lpwstr>true</vt:lpwstr>
  </property>
  <property fmtid="{D5CDD505-2E9C-101B-9397-08002B2CF9AE}" pid="5" name="MSIP_Label_ea60d57e-af5b-4752-ac57-3e4f28ca11dc_SetDate">
    <vt:lpwstr>2024-01-25T16:09:53Z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09243599-aee8-4819-9f3f-1771058c2b29</vt:lpwstr>
  </property>
  <property fmtid="{D5CDD505-2E9C-101B-9397-08002B2CF9AE}" pid="10" name="MSIP_Label_ea60d57e-af5b-4752-ac57-3e4f28ca11dc_ContentBits">
    <vt:lpwstr>0</vt:lpwstr>
  </property>
</Properties>
</file>