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9049" w14:textId="77777777" w:rsidR="00920CF0" w:rsidRDefault="00920CF0" w:rsidP="00124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1FEB73" w14:textId="47150ABD" w:rsidR="00920CF0" w:rsidRPr="00430485" w:rsidRDefault="00920CF0" w:rsidP="00920CF0">
      <w:pPr>
        <w:rPr>
          <w:rFonts w:ascii="Times New Roman" w:hAnsi="Times New Roman" w:cs="Times New Roman"/>
          <w:b/>
          <w:sz w:val="28"/>
          <w:szCs w:val="28"/>
        </w:rPr>
      </w:pPr>
      <w:r w:rsidRPr="00430485">
        <w:rPr>
          <w:rFonts w:ascii="Times New Roman" w:hAnsi="Times New Roman" w:cs="Times New Roman"/>
          <w:b/>
          <w:sz w:val="28"/>
          <w:szCs w:val="28"/>
        </w:rPr>
        <w:t xml:space="preserve">Примерни въпроси за изпита по </w:t>
      </w:r>
      <w:r w:rsidR="00AD5EED">
        <w:rPr>
          <w:rFonts w:ascii="Times New Roman" w:hAnsi="Times New Roman" w:cs="Times New Roman"/>
          <w:b/>
          <w:sz w:val="28"/>
          <w:szCs w:val="28"/>
        </w:rPr>
        <w:t>данъчно и осигурително право</w:t>
      </w:r>
      <w:r w:rsidRPr="00430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088C" w:rsidRPr="00430485">
        <w:rPr>
          <w:rFonts w:ascii="Times New Roman" w:hAnsi="Times New Roman" w:cs="Times New Roman"/>
          <w:b/>
          <w:sz w:val="28"/>
          <w:szCs w:val="28"/>
        </w:rPr>
        <w:t>202</w:t>
      </w:r>
      <w:r w:rsidR="0001088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1088C" w:rsidRPr="0043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485">
        <w:rPr>
          <w:rFonts w:ascii="Times New Roman" w:hAnsi="Times New Roman" w:cs="Times New Roman"/>
          <w:b/>
          <w:sz w:val="28"/>
          <w:szCs w:val="28"/>
        </w:rPr>
        <w:t>г.</w:t>
      </w:r>
    </w:p>
    <w:p w14:paraId="4FF0CDD4" w14:textId="77777777" w:rsidR="00AD5EED" w:rsidRDefault="00AD5EED" w:rsidP="00AD5EED">
      <w:pPr>
        <w:rPr>
          <w:rFonts w:ascii="Times New Roman" w:hAnsi="Times New Roman" w:cs="Times New Roman"/>
          <w:b/>
          <w:sz w:val="24"/>
          <w:szCs w:val="24"/>
        </w:rPr>
      </w:pPr>
    </w:p>
    <w:p w14:paraId="7B989E0C" w14:textId="21DDAADE" w:rsidR="00920CF0" w:rsidRPr="00AD5EED" w:rsidRDefault="00920CF0" w:rsidP="00AD5EED">
      <w:pPr>
        <w:rPr>
          <w:rFonts w:ascii="Times New Roman" w:hAnsi="Times New Roman" w:cs="Times New Roman"/>
          <w:b/>
          <w:sz w:val="24"/>
          <w:szCs w:val="24"/>
        </w:rPr>
      </w:pPr>
      <w:r w:rsidRPr="00AD5EED">
        <w:rPr>
          <w:rFonts w:ascii="Times New Roman" w:hAnsi="Times New Roman" w:cs="Times New Roman"/>
          <w:b/>
          <w:sz w:val="24"/>
          <w:szCs w:val="24"/>
        </w:rPr>
        <w:t>Въпрос от затворен тип с предложени четири отговора, от които един е верният</w:t>
      </w:r>
    </w:p>
    <w:p w14:paraId="3E8A1EFE" w14:textId="64152D48" w:rsid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EED">
        <w:rPr>
          <w:rFonts w:ascii="Times New Roman" w:hAnsi="Times New Roman" w:cs="Times New Roman"/>
          <w:color w:val="000000" w:themeColor="text1"/>
          <w:sz w:val="24"/>
          <w:szCs w:val="24"/>
        </w:rPr>
        <w:t>Въпрос за 10 т.</w:t>
      </w:r>
    </w:p>
    <w:p w14:paraId="1B77193F" w14:textId="77777777" w:rsidR="00AD5EED" w:rsidRP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D3D535" w14:textId="77777777" w:rsidR="00AD5EED" w:rsidRP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EED">
        <w:rPr>
          <w:rFonts w:ascii="Times New Roman" w:hAnsi="Times New Roman" w:cs="Times New Roman"/>
          <w:color w:val="000000" w:themeColor="text1"/>
          <w:sz w:val="24"/>
          <w:szCs w:val="24"/>
        </w:rPr>
        <w:t>Дружеството осигурява на своите работници безплатна храна в работнически стол. Месечните разходи, поемани от дружеството, превишават 200 лв. за един служител. Всички работници, служители и управители имат право да се хранят в стола, но половината от тях не го правят по собсвено желание. Какво е данъчното третиране на тези разходи за храна?</w:t>
      </w:r>
    </w:p>
    <w:p w14:paraId="00A7316B" w14:textId="77777777" w:rsidR="00AD5EED" w:rsidRP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EED">
        <w:rPr>
          <w:rFonts w:ascii="Times New Roman" w:hAnsi="Times New Roman" w:cs="Times New Roman"/>
          <w:color w:val="000000" w:themeColor="text1"/>
          <w:sz w:val="24"/>
          <w:szCs w:val="24"/>
        </w:rPr>
        <w:t>а) Социални разходи по ЗКПО, които са освободени от облагане с данък върху социалните разходи</w:t>
      </w:r>
    </w:p>
    <w:p w14:paraId="291F7D36" w14:textId="77777777" w:rsidR="00AD5EED" w:rsidRP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EED">
        <w:rPr>
          <w:rFonts w:ascii="Times New Roman" w:hAnsi="Times New Roman" w:cs="Times New Roman"/>
          <w:color w:val="000000" w:themeColor="text1"/>
          <w:sz w:val="24"/>
          <w:szCs w:val="24"/>
        </w:rPr>
        <w:t>б) Социални разходи по ЗКПО, дължи се данък върху социалните разходи върху превишението над 200 лв.</w:t>
      </w:r>
    </w:p>
    <w:p w14:paraId="381341F5" w14:textId="77777777" w:rsidR="00AD5EED" w:rsidRP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EED">
        <w:rPr>
          <w:rFonts w:ascii="Times New Roman" w:hAnsi="Times New Roman" w:cs="Times New Roman"/>
          <w:color w:val="000000" w:themeColor="text1"/>
          <w:sz w:val="24"/>
          <w:szCs w:val="24"/>
        </w:rPr>
        <w:t>в) Социални разходи по ЗКПО, дължи се данък върху социалните разходи върху пълната сума на разходите.</w:t>
      </w:r>
    </w:p>
    <w:p w14:paraId="55D621F7" w14:textId="77777777" w:rsidR="00AD5EED" w:rsidRP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EED">
        <w:rPr>
          <w:rFonts w:ascii="Times New Roman" w:hAnsi="Times New Roman" w:cs="Times New Roman"/>
          <w:color w:val="000000" w:themeColor="text1"/>
          <w:sz w:val="24"/>
          <w:szCs w:val="24"/>
        </w:rPr>
        <w:t>г) Не са социални разходи по ЗКПО, а представляват лични доходи за лицата, облагаеми по ЗДДФЛ</w:t>
      </w:r>
    </w:p>
    <w:p w14:paraId="12E1EDAE" w14:textId="2AB68106" w:rsid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09DFE" w14:textId="77777777" w:rsidR="00AD5EED" w:rsidRP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7E3BD" w14:textId="4310438E" w:rsid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EED">
        <w:rPr>
          <w:rFonts w:ascii="Times New Roman" w:hAnsi="Times New Roman" w:cs="Times New Roman"/>
          <w:color w:val="000000" w:themeColor="text1"/>
          <w:sz w:val="24"/>
          <w:szCs w:val="24"/>
        </w:rPr>
        <w:t>Въпрос за 5 т.</w:t>
      </w:r>
    </w:p>
    <w:p w14:paraId="61FC64DE" w14:textId="77777777" w:rsidR="00AD5EED" w:rsidRP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86DA1" w14:textId="77777777" w:rsidR="00AD5EED" w:rsidRP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EED">
        <w:rPr>
          <w:rFonts w:ascii="Times New Roman" w:hAnsi="Times New Roman" w:cs="Times New Roman"/>
          <w:color w:val="000000" w:themeColor="text1"/>
          <w:sz w:val="24"/>
          <w:szCs w:val="24"/>
        </w:rPr>
        <w:t>Българско дружество с ДДС номер в България предоставя услуги на физическо лице без ДДС номер, което е френски гражданин, но обичайно пребивава в Испания. Мястото на изпълнение на доставката е във:</w:t>
      </w:r>
    </w:p>
    <w:p w14:paraId="6EB27428" w14:textId="77777777" w:rsidR="00AD5EED" w:rsidRP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EED">
        <w:rPr>
          <w:rFonts w:ascii="Times New Roman" w:hAnsi="Times New Roman" w:cs="Times New Roman"/>
          <w:color w:val="000000" w:themeColor="text1"/>
          <w:sz w:val="24"/>
          <w:szCs w:val="24"/>
        </w:rPr>
        <w:t>а) България, където е установен доставчикът</w:t>
      </w:r>
    </w:p>
    <w:p w14:paraId="4F1F135F" w14:textId="77777777" w:rsidR="00AD5EED" w:rsidRP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EED">
        <w:rPr>
          <w:rFonts w:ascii="Times New Roman" w:hAnsi="Times New Roman" w:cs="Times New Roman"/>
          <w:color w:val="000000" w:themeColor="text1"/>
          <w:sz w:val="24"/>
          <w:szCs w:val="24"/>
        </w:rPr>
        <w:t>б) Франция, където е гражданин получателят</w:t>
      </w:r>
    </w:p>
    <w:p w14:paraId="763712A1" w14:textId="77777777" w:rsidR="00AD5EED" w:rsidRPr="00AD5EED" w:rsidRDefault="00AD5EED" w:rsidP="00AD5E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EED">
        <w:rPr>
          <w:rFonts w:ascii="Times New Roman" w:hAnsi="Times New Roman" w:cs="Times New Roman"/>
          <w:color w:val="000000" w:themeColor="text1"/>
          <w:sz w:val="24"/>
          <w:szCs w:val="24"/>
        </w:rPr>
        <w:t>в) Испания, където е обичайното пребиваване на получателя</w:t>
      </w:r>
    </w:p>
    <w:p w14:paraId="529307E5" w14:textId="39D292A4" w:rsidR="00920CF0" w:rsidRDefault="00AD5EED" w:rsidP="00AD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D5EED">
        <w:rPr>
          <w:rFonts w:ascii="Times New Roman" w:hAnsi="Times New Roman" w:cs="Times New Roman"/>
          <w:color w:val="000000" w:themeColor="text1"/>
          <w:sz w:val="24"/>
          <w:szCs w:val="24"/>
        </w:rPr>
        <w:t>г) Нито едно от посочените по-горе</w:t>
      </w:r>
    </w:p>
    <w:sectPr w:rsidR="00920CF0" w:rsidSect="00C758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6154" w14:textId="77777777" w:rsidR="00783C44" w:rsidRDefault="00783C44" w:rsidP="00C449B7">
      <w:pPr>
        <w:spacing w:after="0" w:line="240" w:lineRule="auto"/>
      </w:pPr>
      <w:r>
        <w:separator/>
      </w:r>
    </w:p>
  </w:endnote>
  <w:endnote w:type="continuationSeparator" w:id="0">
    <w:p w14:paraId="2E066384" w14:textId="77777777" w:rsidR="00783C44" w:rsidRDefault="00783C44" w:rsidP="00C4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869189"/>
      <w:docPartObj>
        <w:docPartGallery w:val="Page Numbers (Bottom of Page)"/>
        <w:docPartUnique/>
      </w:docPartObj>
    </w:sdtPr>
    <w:sdtContent>
      <w:p w14:paraId="63240D40" w14:textId="77777777" w:rsidR="00B26DDB" w:rsidRDefault="003A57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D4AE8" w14:textId="77777777" w:rsidR="00C449B7" w:rsidRDefault="00C44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37AE" w14:textId="77777777" w:rsidR="00783C44" w:rsidRDefault="00783C44" w:rsidP="00C449B7">
      <w:pPr>
        <w:spacing w:after="0" w:line="240" w:lineRule="auto"/>
      </w:pPr>
      <w:r>
        <w:separator/>
      </w:r>
    </w:p>
  </w:footnote>
  <w:footnote w:type="continuationSeparator" w:id="0">
    <w:p w14:paraId="5BFBA8E7" w14:textId="77777777" w:rsidR="00783C44" w:rsidRDefault="00783C44" w:rsidP="00C4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0FE"/>
    <w:multiLevelType w:val="multilevel"/>
    <w:tmpl w:val="1EAC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BC0344"/>
    <w:multiLevelType w:val="hybridMultilevel"/>
    <w:tmpl w:val="4814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4B51"/>
    <w:multiLevelType w:val="hybridMultilevel"/>
    <w:tmpl w:val="8028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A69E5"/>
    <w:multiLevelType w:val="hybridMultilevel"/>
    <w:tmpl w:val="ADD0875A"/>
    <w:lvl w:ilvl="0" w:tplc="C6FAD994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727797876">
    <w:abstractNumId w:val="1"/>
  </w:num>
  <w:num w:numId="2" w16cid:durableId="2138180756">
    <w:abstractNumId w:val="2"/>
  </w:num>
  <w:num w:numId="3" w16cid:durableId="56438902">
    <w:abstractNumId w:val="3"/>
  </w:num>
  <w:num w:numId="4" w16cid:durableId="81876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81"/>
    <w:rsid w:val="0001088C"/>
    <w:rsid w:val="001141F8"/>
    <w:rsid w:val="00124581"/>
    <w:rsid w:val="001544F0"/>
    <w:rsid w:val="002863D0"/>
    <w:rsid w:val="002C0E16"/>
    <w:rsid w:val="002C7080"/>
    <w:rsid w:val="0032668A"/>
    <w:rsid w:val="00346D71"/>
    <w:rsid w:val="003A2C45"/>
    <w:rsid w:val="003A57FC"/>
    <w:rsid w:val="00405C01"/>
    <w:rsid w:val="00414477"/>
    <w:rsid w:val="00430485"/>
    <w:rsid w:val="00451594"/>
    <w:rsid w:val="00563C73"/>
    <w:rsid w:val="005A5D89"/>
    <w:rsid w:val="005B770B"/>
    <w:rsid w:val="0062714A"/>
    <w:rsid w:val="00640290"/>
    <w:rsid w:val="00641EEB"/>
    <w:rsid w:val="00662DA1"/>
    <w:rsid w:val="0077570C"/>
    <w:rsid w:val="00783C44"/>
    <w:rsid w:val="00885C01"/>
    <w:rsid w:val="008E23E9"/>
    <w:rsid w:val="00920CF0"/>
    <w:rsid w:val="009B0143"/>
    <w:rsid w:val="009E782D"/>
    <w:rsid w:val="009F5326"/>
    <w:rsid w:val="00A34B2B"/>
    <w:rsid w:val="00A465D0"/>
    <w:rsid w:val="00A64A8C"/>
    <w:rsid w:val="00AD5EED"/>
    <w:rsid w:val="00AE3B97"/>
    <w:rsid w:val="00AF4375"/>
    <w:rsid w:val="00B07E15"/>
    <w:rsid w:val="00B14849"/>
    <w:rsid w:val="00B16F74"/>
    <w:rsid w:val="00B26DDB"/>
    <w:rsid w:val="00B27F9D"/>
    <w:rsid w:val="00B7724D"/>
    <w:rsid w:val="00B83A21"/>
    <w:rsid w:val="00C166BD"/>
    <w:rsid w:val="00C33132"/>
    <w:rsid w:val="00C449B7"/>
    <w:rsid w:val="00C7582F"/>
    <w:rsid w:val="00C764F3"/>
    <w:rsid w:val="00CA6F63"/>
    <w:rsid w:val="00CD16D3"/>
    <w:rsid w:val="00E8443C"/>
    <w:rsid w:val="00E93EF8"/>
    <w:rsid w:val="00EE374A"/>
    <w:rsid w:val="00F11B7E"/>
    <w:rsid w:val="00F7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480B"/>
  <w15:docId w15:val="{AD7098CD-21ED-4485-A53F-1D7C6C85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581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12458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9B7"/>
  </w:style>
  <w:style w:type="paragraph" w:styleId="Footer">
    <w:name w:val="footer"/>
    <w:basedOn w:val="Normal"/>
    <w:link w:val="FooterChar"/>
    <w:uiPriority w:val="99"/>
    <w:unhideWhenUsed/>
    <w:rsid w:val="00C4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B7"/>
  </w:style>
  <w:style w:type="paragraph" w:styleId="BalloonText">
    <w:name w:val="Balloon Text"/>
    <w:basedOn w:val="Normal"/>
    <w:link w:val="BalloonTextChar"/>
    <w:uiPriority w:val="99"/>
    <w:semiHidden/>
    <w:unhideWhenUsed/>
    <w:rsid w:val="000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1799-8CB6-4985-91FD-C916E570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Silviya Terziyska</cp:lastModifiedBy>
  <cp:revision>3</cp:revision>
  <dcterms:created xsi:type="dcterms:W3CDTF">2023-02-23T07:07:00Z</dcterms:created>
  <dcterms:modified xsi:type="dcterms:W3CDTF">2023-03-07T14:07:00Z</dcterms:modified>
</cp:coreProperties>
</file>