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6E94" w14:textId="77777777" w:rsidR="00D17F4B" w:rsidRDefault="00F958A0">
      <w:pPr>
        <w:framePr w:w="11909" w:h="3413" w:wrap="notBeside" w:vAnchor="text" w:hAnchor="text" w:x="-1405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62B769D" wp14:editId="3C723968">
            <wp:extent cx="7565390" cy="21704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6539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F897" w14:textId="21483E53" w:rsidR="00D17F4B" w:rsidRDefault="0003191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6065520" simplePos="0" relativeHeight="125829382" behindDoc="0" locked="0" layoutInCell="1" allowOverlap="1" wp14:anchorId="30667615" wp14:editId="2BCFC0FF">
                <wp:simplePos x="0" y="0"/>
                <wp:positionH relativeFrom="column">
                  <wp:posOffset>15240</wp:posOffset>
                </wp:positionH>
                <wp:positionV relativeFrom="paragraph">
                  <wp:posOffset>1761490</wp:posOffset>
                </wp:positionV>
                <wp:extent cx="542925" cy="27432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ED618B" w14:textId="5C2BB01B" w:rsidR="00D17F4B" w:rsidRDefault="00D17F4B">
                            <w:pPr>
                              <w:pStyle w:val="Picturecaption0"/>
                              <w:pBdr>
                                <w:top w:val="single" w:sz="0" w:space="0" w:color="897468"/>
                                <w:left w:val="single" w:sz="0" w:space="0" w:color="897468"/>
                                <w:bottom w:val="single" w:sz="0" w:space="0" w:color="897468"/>
                                <w:right w:val="single" w:sz="0" w:space="0" w:color="897468"/>
                              </w:pBdr>
                              <w:shd w:val="clear" w:color="auto" w:fill="897468"/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67615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1.2pt;margin-top:138.7pt;width:42.75pt;height:21.6pt;z-index:125829382;visibility:visible;mso-wrap-style:square;mso-width-percent:0;mso-wrap-distance-left:0;mso-wrap-distance-top:0;mso-wrap-distance-right:477.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" filled="f" stroked="f">
                <v:textbox inset="0,0,0,0">
                  <w:txbxContent>
                    <w:p w14:paraId="62ED618B" w14:textId="5C2BB01B" w:rsidR="00D17F4B" w:rsidRDefault="00D17F4B">
                      <w:pPr>
                        <w:pStyle w:val="Picturecaption0"/>
                        <w:pBdr>
                          <w:top w:val="single" w:sz="0" w:space="0" w:color="897468"/>
                          <w:left w:val="single" w:sz="0" w:space="0" w:color="897468"/>
                          <w:bottom w:val="single" w:sz="0" w:space="0" w:color="897468"/>
                          <w:right w:val="single" w:sz="0" w:space="0" w:color="897468"/>
                        </w:pBdr>
                        <w:shd w:val="clear" w:color="auto" w:fill="897468"/>
                        <w:spacing w:line="240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864225" simplePos="0" relativeHeight="125829384" behindDoc="0" locked="0" layoutInCell="1" allowOverlap="1" wp14:anchorId="7C8A7698" wp14:editId="648E48E5">
                <wp:simplePos x="0" y="0"/>
                <wp:positionH relativeFrom="column">
                  <wp:posOffset>325755</wp:posOffset>
                </wp:positionH>
                <wp:positionV relativeFrom="paragraph">
                  <wp:posOffset>424815</wp:posOffset>
                </wp:positionV>
                <wp:extent cx="804545" cy="28800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8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1346C7" w14:textId="77777777" w:rsidR="00D17F4B" w:rsidRDefault="00F958A0">
                            <w:pPr>
                              <w:pStyle w:val="Picturecaption0"/>
                              <w:pBdr>
                                <w:top w:val="single" w:sz="0" w:space="0" w:color="918A7E"/>
                                <w:left w:val="single" w:sz="0" w:space="0" w:color="918A7E"/>
                                <w:bottom w:val="single" w:sz="0" w:space="0" w:color="918A7E"/>
                                <w:right w:val="single" w:sz="0" w:space="0" w:color="918A7E"/>
                              </w:pBdr>
                              <w:shd w:val="clear" w:color="auto" w:fill="918A7E"/>
                              <w:spacing w:line="187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  <w:szCs w:val="15"/>
                              </w:rPr>
                              <w:t>ACCOUNTANCY EUROPE.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7698" id="Shape 8" o:spid="_x0000_s1027" type="#_x0000_t202" style="position:absolute;margin-left:25.65pt;margin-top:33.45pt;width:63.35pt;height:22.7pt;z-index:125829384;visibility:visible;mso-wrap-style:square;mso-height-percent:0;mso-wrap-distance-left:0;mso-wrap-distance-top:0;mso-wrap-distance-right:461.75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" filled="f" stroked="f">
                <v:textbox inset="0,0,0,0">
                  <w:txbxContent>
                    <w:p w14:paraId="461346C7" w14:textId="77777777" w:rsidR="00D17F4B" w:rsidRDefault="00F958A0">
                      <w:pPr>
                        <w:pStyle w:val="Picturecaption0"/>
                        <w:pBdr>
                          <w:top w:val="single" w:sz="0" w:space="0" w:color="918A7E"/>
                          <w:left w:val="single" w:sz="0" w:space="0" w:color="918A7E"/>
                          <w:bottom w:val="single" w:sz="0" w:space="0" w:color="918A7E"/>
                          <w:right w:val="single" w:sz="0" w:space="0" w:color="918A7E"/>
                        </w:pBdr>
                        <w:shd w:val="clear" w:color="auto" w:fill="918A7E"/>
                        <w:spacing w:line="187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FFFFFF"/>
                          <w:sz w:val="15"/>
                          <w:szCs w:val="15"/>
                        </w:rPr>
                        <w:t>ACCOUNTANCY EUROPE.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958A0">
        <w:rPr>
          <w:noProof/>
          <w:lang w:bidi="ar-SA"/>
        </w:rPr>
        <mc:AlternateContent>
          <mc:Choice Requires="wps">
            <w:drawing>
              <wp:anchor distT="0" distB="0" distL="0" distR="4669155" simplePos="0" relativeHeight="125829378" behindDoc="0" locked="0" layoutInCell="1" allowOverlap="1" wp14:anchorId="0511127E" wp14:editId="7AFF18BA">
                <wp:simplePos x="0" y="0"/>
                <wp:positionH relativeFrom="column">
                  <wp:posOffset>1957070</wp:posOffset>
                </wp:positionH>
                <wp:positionV relativeFrom="paragraph">
                  <wp:posOffset>600710</wp:posOffset>
                </wp:positionV>
                <wp:extent cx="1999615" cy="37782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EB4824" w14:textId="094C1677" w:rsidR="00D17F4B" w:rsidRDefault="00031915">
                            <w:pPr>
                              <w:pStyle w:val="Picturecaption0"/>
                              <w:pBdr>
                                <w:top w:val="single" w:sz="0" w:space="0" w:color="898887"/>
                                <w:left w:val="single" w:sz="0" w:space="0" w:color="898887"/>
                                <w:bottom w:val="single" w:sz="0" w:space="0" w:color="898887"/>
                                <w:right w:val="single" w:sz="0" w:space="0" w:color="898887"/>
                              </w:pBdr>
                              <w:shd w:val="clear" w:color="auto" w:fill="898887"/>
                              <w:spacing w:line="240" w:lineRule="auto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mallCaps/>
                                <w:color w:val="FFCC00"/>
                                <w:sz w:val="24"/>
                                <w:szCs w:val="24"/>
                                <w:lang w:val="bg-BG"/>
                              </w:rPr>
                              <w:t>ФАКТИ ОТНОСНО ОДИТА</w:t>
                            </w:r>
                            <w:r w:rsidR="00F958A0">
                              <w:rPr>
                                <w:smallCaps/>
                                <w:color w:val="FFCC00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F958A0">
                              <w:rPr>
                                <w:smallCaps/>
                                <w:color w:val="B1B4B5"/>
                                <w:sz w:val="50"/>
                                <w:szCs w:val="50"/>
                              </w:rPr>
                              <w:t>•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11127E" id="Shape 2" o:spid="_x0000_s1028" type="#_x0000_t202" style="position:absolute;margin-left:154.1pt;margin-top:47.3pt;width:157.45pt;height:29.75pt;z-index:125829378;visibility:visible;mso-wrap-style:square;mso-wrap-distance-left:0;mso-wrap-distance-top:0;mso-wrap-distance-right:367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" filled="f" stroked="f">
                <v:textbox inset="0,0,0,0">
                  <w:txbxContent>
                    <w:p w14:paraId="14EB4824" w14:textId="094C1677" w:rsidR="00D17F4B" w:rsidRDefault="00031915">
                      <w:pPr>
                        <w:pStyle w:val="Picturecaption0"/>
                        <w:pBdr>
                          <w:top w:val="single" w:sz="0" w:space="0" w:color="898887"/>
                          <w:left w:val="single" w:sz="0" w:space="0" w:color="898887"/>
                          <w:bottom w:val="single" w:sz="0" w:space="0" w:color="898887"/>
                          <w:right w:val="single" w:sz="0" w:space="0" w:color="898887"/>
                        </w:pBdr>
                        <w:shd w:val="clear" w:color="auto" w:fill="898887"/>
                        <w:spacing w:line="240" w:lineRule="auto"/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mallCaps/>
                          <w:color w:val="FFCC00"/>
                          <w:sz w:val="24"/>
                          <w:szCs w:val="24"/>
                          <w:lang w:val="bg-BG"/>
                        </w:rPr>
                        <w:t>ФАКТИ ОТНОСНО ОДИТА</w:t>
                      </w:r>
                      <w:r w:rsidR="00F958A0">
                        <w:rPr>
                          <w:smallCaps/>
                          <w:color w:val="FFCC00"/>
                          <w:sz w:val="50"/>
                          <w:szCs w:val="50"/>
                        </w:rPr>
                        <w:t xml:space="preserve"> </w:t>
                      </w:r>
                      <w:r w:rsidR="00F958A0">
                        <w:rPr>
                          <w:smallCaps/>
                          <w:color w:val="B1B4B5"/>
                          <w:sz w:val="50"/>
                          <w:szCs w:val="50"/>
                        </w:rPr>
                        <w:t>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958A0">
        <w:rPr>
          <w:noProof/>
          <w:lang w:bidi="ar-SA"/>
        </w:rPr>
        <mc:AlternateContent>
          <mc:Choice Requires="wps">
            <w:drawing>
              <wp:anchor distT="0" distB="0" distL="0" distR="5269865" simplePos="0" relativeHeight="125829380" behindDoc="0" locked="0" layoutInCell="1" allowOverlap="1" wp14:anchorId="2764972D" wp14:editId="6B8BC101">
                <wp:simplePos x="0" y="0"/>
                <wp:positionH relativeFrom="column">
                  <wp:posOffset>4331335</wp:posOffset>
                </wp:positionH>
                <wp:positionV relativeFrom="paragraph">
                  <wp:posOffset>1722120</wp:posOffset>
                </wp:positionV>
                <wp:extent cx="1398905" cy="2470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FCB8AA" w14:textId="40B4D309" w:rsidR="00D17F4B" w:rsidRPr="00031915" w:rsidRDefault="00031915">
                            <w:pPr>
                              <w:pStyle w:val="Picturecaption0"/>
                              <w:pBdr>
                                <w:top w:val="single" w:sz="0" w:space="0" w:color="8A786D"/>
                                <w:left w:val="single" w:sz="0" w:space="0" w:color="8A786D"/>
                                <w:bottom w:val="single" w:sz="0" w:space="0" w:color="8A786D"/>
                                <w:right w:val="single" w:sz="0" w:space="0" w:color="8A786D"/>
                              </w:pBdr>
                              <w:shd w:val="clear" w:color="auto" w:fill="8A786D"/>
                              <w:spacing w:line="240" w:lineRule="auto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mallCaps/>
                                <w:color w:val="FFFFFF"/>
                                <w:sz w:val="22"/>
                                <w:szCs w:val="22"/>
                                <w:lang w:val="bg-BG"/>
                              </w:rPr>
                              <w:t>НОЕМВРИ</w:t>
                            </w:r>
                            <w:r w:rsidR="00F958A0"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F958A0" w:rsidRPr="00031915">
                              <w:rPr>
                                <w:color w:val="FFFFFF"/>
                                <w:sz w:val="22"/>
                                <w:szCs w:val="22"/>
                              </w:rPr>
                              <w:t>2021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  <w:lang w:val="bg-BG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4972D" id="Shape 4" o:spid="_x0000_s1029" type="#_x0000_t202" style="position:absolute;margin-left:341.05pt;margin-top:135.6pt;width:110.15pt;height:19.45pt;z-index:125829380;visibility:visible;mso-wrap-style:square;mso-wrap-distance-left:0;mso-wrap-distance-top:0;mso-wrap-distance-right:414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" filled="f" stroked="f">
                <v:textbox inset="0,0,0,0">
                  <w:txbxContent>
                    <w:p w14:paraId="7BFCB8AA" w14:textId="40B4D309" w:rsidR="00D17F4B" w:rsidRPr="00031915" w:rsidRDefault="00031915">
                      <w:pPr>
                        <w:pStyle w:val="Picturecaption0"/>
                        <w:pBdr>
                          <w:top w:val="single" w:sz="0" w:space="0" w:color="8A786D"/>
                          <w:left w:val="single" w:sz="0" w:space="0" w:color="8A786D"/>
                          <w:bottom w:val="single" w:sz="0" w:space="0" w:color="8A786D"/>
                          <w:right w:val="single" w:sz="0" w:space="0" w:color="8A786D"/>
                        </w:pBdr>
                        <w:shd w:val="clear" w:color="auto" w:fill="8A786D"/>
                        <w:spacing w:line="240" w:lineRule="auto"/>
                        <w:rPr>
                          <w:lang w:val="bg-BG"/>
                        </w:rPr>
                      </w:pPr>
                      <w:r>
                        <w:rPr>
                          <w:smallCaps/>
                          <w:color w:val="FFFFFF"/>
                          <w:sz w:val="22"/>
                          <w:szCs w:val="22"/>
                          <w:lang w:val="bg-BG"/>
                        </w:rPr>
                        <w:t>НОЕМВРИ</w:t>
                      </w:r>
                      <w:r w:rsidR="00F958A0">
                        <w:rPr>
                          <w:color w:val="FFFFFF"/>
                        </w:rPr>
                        <w:t xml:space="preserve"> </w:t>
                      </w:r>
                      <w:r w:rsidR="00F958A0" w:rsidRPr="00031915">
                        <w:rPr>
                          <w:color w:val="FFFFFF"/>
                          <w:sz w:val="22"/>
                          <w:szCs w:val="22"/>
                        </w:rPr>
                        <w:t>2021</w:t>
                      </w:r>
                      <w:r>
                        <w:rPr>
                          <w:color w:val="FFFFFF"/>
                          <w:sz w:val="22"/>
                          <w:szCs w:val="22"/>
                          <w:lang w:val="bg-BG"/>
                        </w:rPr>
                        <w:t xml:space="preserve"> г.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958A0">
        <w:rPr>
          <w:noProof/>
          <w:lang w:bidi="ar-SA"/>
        </w:rPr>
        <mc:AlternateContent>
          <mc:Choice Requires="wps">
            <w:drawing>
              <wp:anchor distT="0" distB="0" distL="0" distR="2745740" simplePos="0" relativeHeight="125829386" behindDoc="0" locked="0" layoutInCell="1" allowOverlap="1" wp14:anchorId="5194FC54" wp14:editId="5BA0F349">
                <wp:simplePos x="0" y="0"/>
                <wp:positionH relativeFrom="column">
                  <wp:posOffset>875030</wp:posOffset>
                </wp:positionH>
                <wp:positionV relativeFrom="paragraph">
                  <wp:posOffset>1112520</wp:posOffset>
                </wp:positionV>
                <wp:extent cx="3923030" cy="49085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C75B0B" w14:textId="5F39ED22" w:rsidR="00D17F4B" w:rsidRPr="00031915" w:rsidRDefault="00031915">
                            <w:pPr>
                              <w:pStyle w:val="Picturecaption0"/>
                              <w:pBdr>
                                <w:top w:val="single" w:sz="0" w:space="0" w:color="959999"/>
                                <w:left w:val="single" w:sz="0" w:space="0" w:color="959999"/>
                                <w:bottom w:val="single" w:sz="0" w:space="0" w:color="959999"/>
                                <w:right w:val="single" w:sz="0" w:space="0" w:color="959999"/>
                              </w:pBdr>
                              <w:shd w:val="clear" w:color="auto" w:fill="959999"/>
                              <w:spacing w:line="230" w:lineRule="auto"/>
                              <w:jc w:val="center"/>
                              <w:rPr>
                                <w:sz w:val="36"/>
                                <w:szCs w:val="36"/>
                                <w:lang w:val="bg-BG"/>
                              </w:rPr>
                            </w:pPr>
                            <w:r>
                              <w:rPr>
                                <w:color w:val="FFFFFF"/>
                                <w:lang w:val="bg-BG"/>
                              </w:rPr>
                              <w:t>КАКВО ТРЯБВА ДА ЗНАЕТЕ ОТНОСНО ОДИТА, ОДИТОРИТЕ И НАДЗОРА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94FC54" id="Shape 10" o:spid="_x0000_s1030" type="#_x0000_t202" style="position:absolute;margin-left:68.9pt;margin-top:87.6pt;width:308.9pt;height:38.65pt;z-index:125829386;visibility:visible;mso-wrap-style:square;mso-wrap-distance-left:0;mso-wrap-distance-top:0;mso-wrap-distance-right:216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" filled="f" stroked="f">
                <v:textbox inset="0,0,0,0">
                  <w:txbxContent>
                    <w:p w14:paraId="4BC75B0B" w14:textId="5F39ED22" w:rsidR="00D17F4B" w:rsidRPr="00031915" w:rsidRDefault="00031915">
                      <w:pPr>
                        <w:pStyle w:val="Picturecaption0"/>
                        <w:pBdr>
                          <w:top w:val="single" w:sz="0" w:space="0" w:color="959999"/>
                          <w:left w:val="single" w:sz="0" w:space="0" w:color="959999"/>
                          <w:bottom w:val="single" w:sz="0" w:space="0" w:color="959999"/>
                          <w:right w:val="single" w:sz="0" w:space="0" w:color="959999"/>
                        </w:pBdr>
                        <w:shd w:val="clear" w:color="auto" w:fill="959999"/>
                        <w:spacing w:line="230" w:lineRule="auto"/>
                        <w:jc w:val="center"/>
                        <w:rPr>
                          <w:sz w:val="36"/>
                          <w:szCs w:val="36"/>
                          <w:lang w:val="bg-BG"/>
                        </w:rPr>
                      </w:pPr>
                      <w:r>
                        <w:rPr>
                          <w:color w:val="FFFFFF"/>
                          <w:lang w:val="bg-BG"/>
                        </w:rPr>
                        <w:t>КАКВО ТРЯБВА ДА ЗНАЕТЕ ОТНОСНО ОДИТА, ОДИТОРИТЕ И НАДЗОРА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0FE1DD" w14:textId="77777777" w:rsidR="00031915" w:rsidRDefault="00031915">
      <w:pPr>
        <w:pStyle w:val="BodyText"/>
        <w:spacing w:after="280" w:line="276" w:lineRule="auto"/>
        <w:jc w:val="both"/>
        <w:rPr>
          <w:lang w:val="bg-BG"/>
        </w:rPr>
      </w:pPr>
    </w:p>
    <w:p w14:paraId="73ED5DA4" w14:textId="4A470DC5" w:rsidR="00D17F4B" w:rsidRPr="00533144" w:rsidRDefault="0024496A">
      <w:pPr>
        <w:pStyle w:val="BodyText"/>
        <w:spacing w:after="280" w:line="276" w:lineRule="auto"/>
        <w:jc w:val="both"/>
        <w:rPr>
          <w:lang w:val="bg-BG"/>
        </w:rPr>
      </w:pPr>
      <w:r>
        <w:rPr>
          <w:lang w:val="bg-BG"/>
        </w:rPr>
        <w:t>Настоящият документ „Въпроси и отговори“ предоставя отговори на често задаваните въпроси</w:t>
      </w:r>
      <w:r w:rsidR="00F958A0" w:rsidRPr="00C144E3">
        <w:rPr>
          <w:lang w:val="bg-BG"/>
        </w:rPr>
        <w:t xml:space="preserve"> </w:t>
      </w:r>
      <w:r>
        <w:rPr>
          <w:lang w:val="bg-BG"/>
        </w:rPr>
        <w:t>относно одиторите, одита и надзора</w:t>
      </w:r>
      <w:r w:rsidR="00F958A0" w:rsidRPr="00C144E3">
        <w:rPr>
          <w:lang w:val="bg-BG"/>
        </w:rPr>
        <w:t xml:space="preserve">, </w:t>
      </w:r>
      <w:r>
        <w:rPr>
          <w:lang w:val="bg-BG"/>
        </w:rPr>
        <w:t>с цел осигуряване на информационен принос за дебата във връзка с политиката на европейско ниво</w:t>
      </w:r>
      <w:r w:rsidR="00F958A0" w:rsidRPr="00C144E3">
        <w:rPr>
          <w:lang w:val="bg-BG"/>
        </w:rPr>
        <w:t>.</w:t>
      </w:r>
    </w:p>
    <w:p w14:paraId="742E63E5" w14:textId="778DB1D0" w:rsidR="00D17F4B" w:rsidRPr="0024496A" w:rsidRDefault="0024496A">
      <w:pPr>
        <w:pStyle w:val="Heading10"/>
        <w:keepNext/>
        <w:keepLines/>
        <w:spacing w:after="160"/>
        <w:jc w:val="both"/>
        <w:rPr>
          <w:lang w:val="bg-BG"/>
        </w:rPr>
      </w:pPr>
      <w:r>
        <w:rPr>
          <w:lang w:val="bg-BG"/>
        </w:rPr>
        <w:t>ОТНОСНО ОДИТА</w:t>
      </w:r>
    </w:p>
    <w:p w14:paraId="32BB4A31" w14:textId="487B5419" w:rsidR="00D17F4B" w:rsidRDefault="0024496A">
      <w:pPr>
        <w:pStyle w:val="Heading20"/>
        <w:keepNext/>
        <w:keepLines/>
        <w:numPr>
          <w:ilvl w:val="0"/>
          <w:numId w:val="1"/>
        </w:numPr>
        <w:tabs>
          <w:tab w:val="left" w:pos="742"/>
        </w:tabs>
        <w:jc w:val="both"/>
      </w:pPr>
      <w:bookmarkStart w:id="0" w:name="bookmark5"/>
      <w:bookmarkStart w:id="1" w:name="bookmark3"/>
      <w:bookmarkStart w:id="2" w:name="bookmark4"/>
      <w:bookmarkStart w:id="3" w:name="bookmark6"/>
      <w:bookmarkEnd w:id="0"/>
      <w:r>
        <w:rPr>
          <w:lang w:val="bg-BG"/>
        </w:rPr>
        <w:t>КАКВО ПРЕДСТАВЛЯВА ЗАДЪЛЖИТЕЛНИЯТ ОДИТ</w:t>
      </w:r>
      <w:r w:rsidR="00F958A0">
        <w:t>?</w:t>
      </w:r>
      <w:bookmarkEnd w:id="1"/>
      <w:bookmarkEnd w:id="2"/>
      <w:bookmarkEnd w:id="3"/>
    </w:p>
    <w:p w14:paraId="561A1955" w14:textId="2D06914B" w:rsidR="00D17F4B" w:rsidRDefault="0024496A">
      <w:pPr>
        <w:pStyle w:val="BodyText"/>
        <w:spacing w:after="160" w:line="276" w:lineRule="auto"/>
        <w:jc w:val="both"/>
      </w:pPr>
      <w:r>
        <w:rPr>
          <w:lang w:val="bg-BG"/>
        </w:rPr>
        <w:t>Задължителният одит</w:t>
      </w:r>
      <w:r w:rsidR="00F958A0">
        <w:t xml:space="preserve"> (</w:t>
      </w:r>
      <w:r>
        <w:rPr>
          <w:lang w:val="bg-BG"/>
        </w:rPr>
        <w:t>наричан по-долу в настоящия документ „одит“</w:t>
      </w:r>
      <w:r w:rsidR="00F958A0">
        <w:t xml:space="preserve">) </w:t>
      </w:r>
      <w:r w:rsidR="00A808C5">
        <w:rPr>
          <w:lang w:val="bg-BG"/>
        </w:rPr>
        <w:t>е изискваната по силата на закон проверка на годишните финансови отчети на компаниите</w:t>
      </w:r>
      <w:r w:rsidR="00F958A0">
        <w:t xml:space="preserve">. </w:t>
      </w:r>
      <w:r w:rsidR="00A808C5">
        <w:rPr>
          <w:lang w:val="bg-BG"/>
        </w:rPr>
        <w:t>Компаниите изготвят такива отчети, за да пояснят финансовите резултати от дейността си</w:t>
      </w:r>
      <w:r w:rsidR="00F958A0">
        <w:t xml:space="preserve">. </w:t>
      </w:r>
      <w:r w:rsidR="00A808C5">
        <w:rPr>
          <w:lang w:val="bg-BG"/>
        </w:rPr>
        <w:t>Инвеститорите</w:t>
      </w:r>
      <w:r w:rsidR="00F958A0">
        <w:t xml:space="preserve">, </w:t>
      </w:r>
      <w:r w:rsidR="00A808C5">
        <w:rPr>
          <w:lang w:val="bg-BG"/>
        </w:rPr>
        <w:t>акционерите и други заинтересовани страни</w:t>
      </w:r>
      <w:r w:rsidR="00F958A0">
        <w:t xml:space="preserve"> </w:t>
      </w:r>
      <w:r w:rsidR="00A808C5">
        <w:rPr>
          <w:lang w:val="bg-BG"/>
        </w:rPr>
        <w:t>разчитат на одитираните финансови отчети, когато вземат своите решения</w:t>
      </w:r>
      <w:r w:rsidR="00F958A0">
        <w:t xml:space="preserve">. </w:t>
      </w:r>
      <w:r w:rsidR="00A808C5">
        <w:rPr>
          <w:lang w:val="bg-BG"/>
        </w:rPr>
        <w:t>Законодателството на ЕС изисква големите и средни компании да бъдат одитирани</w:t>
      </w:r>
      <w:r w:rsidR="00F958A0">
        <w:t xml:space="preserve">. </w:t>
      </w:r>
      <w:r w:rsidR="00A808C5">
        <w:rPr>
          <w:lang w:val="bg-BG"/>
        </w:rPr>
        <w:t>Държавите членки може да решат да изискват също така и одит на по-малки предприятия</w:t>
      </w:r>
      <w:r w:rsidR="00F958A0">
        <w:t>.</w:t>
      </w:r>
    </w:p>
    <w:p w14:paraId="424AC26C" w14:textId="546E5212" w:rsidR="00D17F4B" w:rsidRDefault="00525667">
      <w:pPr>
        <w:pStyle w:val="Heading20"/>
        <w:keepNext/>
        <w:keepLines/>
        <w:numPr>
          <w:ilvl w:val="0"/>
          <w:numId w:val="1"/>
        </w:numPr>
        <w:tabs>
          <w:tab w:val="left" w:pos="742"/>
        </w:tabs>
        <w:jc w:val="both"/>
      </w:pPr>
      <w:bookmarkStart w:id="4" w:name="bookmark9"/>
      <w:bookmarkStart w:id="5" w:name="bookmark10"/>
      <w:bookmarkStart w:id="6" w:name="bookmark7"/>
      <w:bookmarkStart w:id="7" w:name="bookmark8"/>
      <w:bookmarkEnd w:id="4"/>
      <w:r>
        <w:rPr>
          <w:lang w:val="bg-BG"/>
        </w:rPr>
        <w:t>КАКВА ИНФОРМАЦИЯ ОСИГУРЯВА ОДИТИРАНИЯТ ФИНАНСОВ ОТЧЕТ</w:t>
      </w:r>
      <w:r w:rsidR="00F958A0">
        <w:t>?</w:t>
      </w:r>
      <w:bookmarkEnd w:id="5"/>
      <w:bookmarkEnd w:id="6"/>
      <w:bookmarkEnd w:id="7"/>
    </w:p>
    <w:p w14:paraId="49117C54" w14:textId="2C9B8976" w:rsidR="00D17F4B" w:rsidRDefault="00525667">
      <w:pPr>
        <w:pStyle w:val="BodyText"/>
        <w:spacing w:after="160"/>
        <w:jc w:val="both"/>
      </w:pPr>
      <w:r>
        <w:rPr>
          <w:lang w:val="bg-BG"/>
        </w:rPr>
        <w:t>Финансовите отчети се публикуват за външни потребители, включително настоящи и потенциални инвеститори</w:t>
      </w:r>
      <w:r w:rsidR="00F958A0">
        <w:t xml:space="preserve">, </w:t>
      </w:r>
      <w:r>
        <w:rPr>
          <w:lang w:val="bg-BG"/>
        </w:rPr>
        <w:t>заемодатели и други кредиторни</w:t>
      </w:r>
      <w:r w:rsidR="00F958A0">
        <w:t xml:space="preserve">. </w:t>
      </w:r>
      <w:r>
        <w:rPr>
          <w:lang w:val="bg-BG"/>
        </w:rPr>
        <w:t>Те показват финансовото състояние на компанията</w:t>
      </w:r>
      <w:r w:rsidR="00F958A0">
        <w:t xml:space="preserve">, </w:t>
      </w:r>
      <w:r>
        <w:rPr>
          <w:lang w:val="bg-BG"/>
        </w:rPr>
        <w:t>а именно, информация относно активите на компанията, като парични средства</w:t>
      </w:r>
      <w:r w:rsidR="00F958A0">
        <w:t xml:space="preserve">, </w:t>
      </w:r>
      <w:r>
        <w:rPr>
          <w:lang w:val="bg-BG"/>
        </w:rPr>
        <w:t>материални запаси и дълготрайни активи</w:t>
      </w:r>
      <w:r w:rsidR="00F958A0">
        <w:t xml:space="preserve">; </w:t>
      </w:r>
      <w:r>
        <w:rPr>
          <w:lang w:val="bg-BG"/>
        </w:rPr>
        <w:t>и пасивите</w:t>
      </w:r>
      <w:r w:rsidR="0027617D">
        <w:rPr>
          <w:lang w:val="bg-BG"/>
        </w:rPr>
        <w:t xml:space="preserve"> на компанията</w:t>
      </w:r>
      <w:r>
        <w:rPr>
          <w:lang w:val="bg-BG"/>
        </w:rPr>
        <w:t>, като например, кредити</w:t>
      </w:r>
      <w:r w:rsidR="00F958A0">
        <w:t xml:space="preserve">, </w:t>
      </w:r>
      <w:r>
        <w:rPr>
          <w:lang w:val="bg-BG"/>
        </w:rPr>
        <w:t>търговски задължения и данъчни пасиви</w:t>
      </w:r>
      <w:r w:rsidR="00F958A0">
        <w:t xml:space="preserve">. </w:t>
      </w:r>
      <w:r>
        <w:rPr>
          <w:lang w:val="bg-BG"/>
        </w:rPr>
        <w:t>Те представят също така резултатите от дейността на компанията, като например, приходи</w:t>
      </w:r>
      <w:r w:rsidR="00F958A0">
        <w:t xml:space="preserve">, </w:t>
      </w:r>
      <w:r>
        <w:rPr>
          <w:lang w:val="bg-BG"/>
        </w:rPr>
        <w:t>разходи</w:t>
      </w:r>
      <w:r w:rsidR="00F958A0">
        <w:t xml:space="preserve">, </w:t>
      </w:r>
      <w:r>
        <w:rPr>
          <w:lang w:val="bg-BG"/>
        </w:rPr>
        <w:t>данъци и печалба</w:t>
      </w:r>
      <w:r w:rsidR="00F958A0">
        <w:t>.</w:t>
      </w:r>
    </w:p>
    <w:p w14:paraId="3EDB8D37" w14:textId="6BE16804" w:rsidR="00D17F4B" w:rsidRDefault="0064490A">
      <w:pPr>
        <w:pStyle w:val="Heading20"/>
        <w:keepNext/>
        <w:keepLines/>
        <w:numPr>
          <w:ilvl w:val="0"/>
          <w:numId w:val="1"/>
        </w:numPr>
        <w:tabs>
          <w:tab w:val="left" w:pos="742"/>
        </w:tabs>
        <w:jc w:val="both"/>
      </w:pPr>
      <w:bookmarkStart w:id="8" w:name="bookmark13"/>
      <w:bookmarkStart w:id="9" w:name="bookmark11"/>
      <w:bookmarkStart w:id="10" w:name="bookmark12"/>
      <w:bookmarkStart w:id="11" w:name="bookmark14"/>
      <w:bookmarkEnd w:id="8"/>
      <w:r>
        <w:rPr>
          <w:lang w:val="bg-BG"/>
        </w:rPr>
        <w:t>КАК СЕ ИЗВЪРШВА ОДИТЪТ</w:t>
      </w:r>
      <w:r w:rsidR="00F958A0">
        <w:t>?</w:t>
      </w:r>
      <w:bookmarkEnd w:id="9"/>
      <w:bookmarkEnd w:id="10"/>
      <w:bookmarkEnd w:id="11"/>
    </w:p>
    <w:p w14:paraId="07C543A3" w14:textId="08BE6BB0" w:rsidR="00D17F4B" w:rsidRDefault="0064490A">
      <w:pPr>
        <w:pStyle w:val="BodyText"/>
        <w:spacing w:after="160"/>
        <w:jc w:val="both"/>
      </w:pPr>
      <w:r>
        <w:rPr>
          <w:lang w:val="bg-BG"/>
        </w:rPr>
        <w:t>Обикновено</w:t>
      </w:r>
      <w:r w:rsidR="00F958A0">
        <w:t xml:space="preserve">, </w:t>
      </w:r>
      <w:r>
        <w:rPr>
          <w:lang w:val="bg-BG"/>
        </w:rPr>
        <w:t>ангажиментът за одит има три етапа</w:t>
      </w:r>
      <w:r w:rsidR="00F958A0">
        <w:t xml:space="preserve">: </w:t>
      </w:r>
      <w:r>
        <w:rPr>
          <w:lang w:val="bg-BG"/>
        </w:rPr>
        <w:t>планиране</w:t>
      </w:r>
      <w:r w:rsidR="00F958A0">
        <w:t xml:space="preserve">, </w:t>
      </w:r>
      <w:r>
        <w:rPr>
          <w:lang w:val="bg-BG"/>
        </w:rPr>
        <w:t>изпълнение и докладване</w:t>
      </w:r>
      <w:r w:rsidR="00F958A0">
        <w:t xml:space="preserve">. </w:t>
      </w:r>
      <w:r>
        <w:rPr>
          <w:lang w:val="bg-BG"/>
        </w:rPr>
        <w:t>Одитът изисква целогодишно сътрудничество между мултидисциплинарен екип одитори и експерти в различни области</w:t>
      </w:r>
      <w:r w:rsidR="00F958A0">
        <w:t xml:space="preserve"> (</w:t>
      </w:r>
      <w:r>
        <w:rPr>
          <w:lang w:val="bg-BG"/>
        </w:rPr>
        <w:t>вижте нашата публикация</w:t>
      </w:r>
      <w:hyperlink r:id="rId9" w:history="1">
        <w:r w:rsidR="00F958A0">
          <w:t xml:space="preserve"> </w:t>
        </w:r>
        <w:r>
          <w:rPr>
            <w:i/>
            <w:iCs/>
            <w:color w:val="002060"/>
            <w:u w:val="single"/>
            <w:lang w:val="bg-BG"/>
          </w:rPr>
          <w:t>Как мултидисциплинарните екипи допринасят за качеството на одита</w:t>
        </w:r>
        <w:r w:rsidR="00F958A0">
          <w:rPr>
            <w:i/>
            <w:iCs/>
            <w:color w:val="002060"/>
            <w:u w:val="single"/>
          </w:rPr>
          <w:t>?</w:t>
        </w:r>
        <w:r w:rsidR="00F958A0">
          <w:rPr>
            <w:i/>
            <w:iCs/>
            <w:u w:val="single"/>
          </w:rPr>
          <w:t>)</w:t>
        </w:r>
      </w:hyperlink>
      <w:r w:rsidR="00F958A0">
        <w:rPr>
          <w:i/>
          <w:iCs/>
          <w:sz w:val="18"/>
          <w:szCs w:val="18"/>
        </w:rPr>
        <w:t>.</w:t>
      </w:r>
      <w:r w:rsidR="00F958A0">
        <w:t xml:space="preserve"> </w:t>
      </w:r>
      <w:r w:rsidR="006A6470">
        <w:rPr>
          <w:lang w:val="bg-BG"/>
        </w:rPr>
        <w:t>По отношение на планирането, екипът за одит се опитва да разбере оперативната среда на компанията и да идентифицира рисковете, имащи отношение към нейния финансов отчет</w:t>
      </w:r>
      <w:r w:rsidR="00F958A0">
        <w:t>.</w:t>
      </w:r>
    </w:p>
    <w:p w14:paraId="35C070B9" w14:textId="15531E71" w:rsidR="00D17F4B" w:rsidRPr="00C144E3" w:rsidRDefault="006A6470">
      <w:pPr>
        <w:pStyle w:val="BodyText"/>
        <w:spacing w:after="160" w:line="276" w:lineRule="auto"/>
        <w:jc w:val="both"/>
        <w:rPr>
          <w:lang w:val="bg-BG"/>
        </w:rPr>
      </w:pPr>
      <w:r>
        <w:rPr>
          <w:lang w:val="bg-BG"/>
        </w:rPr>
        <w:t>По време на изпълнението</w:t>
      </w:r>
      <w:r w:rsidR="00F958A0">
        <w:t xml:space="preserve">, </w:t>
      </w:r>
      <w:r>
        <w:rPr>
          <w:lang w:val="bg-BG"/>
        </w:rPr>
        <w:t>одиторите събират и оценяват доказателства посредством комбинация от процедури, например, проучващи запитвания до ръководството, тестване на вътрешните контроли на компанията</w:t>
      </w:r>
      <w:r w:rsidR="00F958A0">
        <w:t xml:space="preserve">, </w:t>
      </w:r>
      <w:r>
        <w:rPr>
          <w:lang w:val="bg-BG"/>
        </w:rPr>
        <w:t>анализ на сделки и салда и получаване на потвърждения от трети страни. Целта на одитора е да получи достатъчни одиторски доказателства, така че да е в състояние да направи разумни заключения</w:t>
      </w:r>
      <w:r w:rsidR="00F958A0" w:rsidRPr="00C144E3">
        <w:rPr>
          <w:lang w:val="bg-BG"/>
        </w:rPr>
        <w:t>.</w:t>
      </w:r>
    </w:p>
    <w:p w14:paraId="32B13F00" w14:textId="56BB2265" w:rsidR="00D17F4B" w:rsidRPr="00C144E3" w:rsidRDefault="006A6470">
      <w:pPr>
        <w:pStyle w:val="BodyText"/>
        <w:spacing w:after="160"/>
        <w:jc w:val="both"/>
        <w:rPr>
          <w:lang w:val="bg-BG"/>
        </w:rPr>
      </w:pPr>
      <w:r>
        <w:rPr>
          <w:lang w:val="bg-BG"/>
        </w:rPr>
        <w:t>Одиторското мнение са базира на тези заключения и се докладва публично</w:t>
      </w:r>
      <w:r w:rsidR="00F958A0" w:rsidRPr="00C144E3">
        <w:rPr>
          <w:lang w:val="bg-BG"/>
        </w:rPr>
        <w:t>.</w:t>
      </w:r>
    </w:p>
    <w:p w14:paraId="54CABC04" w14:textId="47D07862" w:rsidR="00D17F4B" w:rsidRPr="00C144E3" w:rsidRDefault="00E2090E">
      <w:pPr>
        <w:pStyle w:val="Heading20"/>
        <w:keepNext/>
        <w:keepLines/>
        <w:numPr>
          <w:ilvl w:val="0"/>
          <w:numId w:val="1"/>
        </w:numPr>
        <w:tabs>
          <w:tab w:val="left" w:pos="742"/>
        </w:tabs>
        <w:jc w:val="both"/>
        <w:rPr>
          <w:lang w:val="bg-BG"/>
        </w:rPr>
      </w:pPr>
      <w:bookmarkStart w:id="12" w:name="bookmark17"/>
      <w:bookmarkStart w:id="13" w:name="bookmark15"/>
      <w:bookmarkStart w:id="14" w:name="bookmark16"/>
      <w:bookmarkStart w:id="15" w:name="bookmark18"/>
      <w:bookmarkEnd w:id="12"/>
      <w:r>
        <w:rPr>
          <w:lang w:val="bg-BG"/>
        </w:rPr>
        <w:t>КАКВО ПРЕДСТАВЛЯВА РЕЗУЛТАТЪТ ОТ ОДИТА</w:t>
      </w:r>
      <w:r w:rsidR="00F958A0" w:rsidRPr="00C144E3">
        <w:rPr>
          <w:lang w:val="bg-BG"/>
        </w:rPr>
        <w:t>?</w:t>
      </w:r>
      <w:bookmarkEnd w:id="13"/>
      <w:bookmarkEnd w:id="14"/>
      <w:bookmarkEnd w:id="15"/>
    </w:p>
    <w:p w14:paraId="009BB734" w14:textId="65F54550" w:rsidR="00D17F4B" w:rsidRPr="00C144E3" w:rsidRDefault="00E2090E">
      <w:pPr>
        <w:pStyle w:val="BodyText"/>
        <w:spacing w:after="160"/>
        <w:jc w:val="both"/>
        <w:rPr>
          <w:lang w:val="bg-BG"/>
        </w:rPr>
      </w:pPr>
      <w:r>
        <w:rPr>
          <w:lang w:val="bg-BG"/>
        </w:rPr>
        <w:t>Основният краен резултат от одита е публично достъпния</w:t>
      </w:r>
      <w:r w:rsidR="0027617D">
        <w:rPr>
          <w:lang w:val="bg-BG"/>
        </w:rPr>
        <w:t>т</w:t>
      </w:r>
      <w:r>
        <w:rPr>
          <w:lang w:val="bg-BG"/>
        </w:rPr>
        <w:t xml:space="preserve"> одиторски доклад</w:t>
      </w:r>
      <w:r w:rsidR="00F958A0" w:rsidRPr="00C144E3">
        <w:rPr>
          <w:lang w:val="bg-BG"/>
        </w:rPr>
        <w:t xml:space="preserve">. </w:t>
      </w:r>
      <w:r>
        <w:rPr>
          <w:lang w:val="bg-BG"/>
        </w:rPr>
        <w:t xml:space="preserve">Одиторското мнение в този доклад посочва дали съпътстващият финансов отчет е изготвен в съответствие със счетоводните стандарти и дали представя достоверно, в съществените аспекти, финансовото състояние и </w:t>
      </w:r>
      <w:r>
        <w:rPr>
          <w:lang w:val="bg-BG"/>
        </w:rPr>
        <w:lastRenderedPageBreak/>
        <w:t>резултатите от дейността на компанията</w:t>
      </w:r>
      <w:r w:rsidR="00F958A0" w:rsidRPr="00C144E3">
        <w:rPr>
          <w:lang w:val="bg-BG"/>
        </w:rPr>
        <w:t>.</w:t>
      </w:r>
    </w:p>
    <w:p w14:paraId="70CFFFE2" w14:textId="551DAA29" w:rsidR="00D17F4B" w:rsidRPr="00C144E3" w:rsidRDefault="00E2090E">
      <w:pPr>
        <w:pStyle w:val="BodyText"/>
        <w:spacing w:after="160" w:line="286" w:lineRule="auto"/>
        <w:jc w:val="both"/>
        <w:rPr>
          <w:lang w:val="bg-BG"/>
        </w:rPr>
      </w:pPr>
      <w:r>
        <w:rPr>
          <w:lang w:val="bg-BG"/>
        </w:rPr>
        <w:t>Одиторите на предприятията от обществен интерес</w:t>
      </w:r>
      <w:r w:rsidR="00F958A0" w:rsidRPr="00C144E3">
        <w:rPr>
          <w:lang w:val="bg-BG"/>
        </w:rPr>
        <w:t xml:space="preserve"> (</w:t>
      </w:r>
      <w:r>
        <w:rPr>
          <w:lang w:val="bg-BG"/>
        </w:rPr>
        <w:t>ПОИ</w:t>
      </w:r>
      <w:r w:rsidR="00F958A0" w:rsidRPr="00C144E3">
        <w:rPr>
          <w:lang w:val="bg-BG"/>
        </w:rPr>
        <w:t xml:space="preserve">) </w:t>
      </w:r>
      <w:r>
        <w:rPr>
          <w:lang w:val="bg-BG"/>
        </w:rPr>
        <w:t>обясняват също така в своите одиторски доклади и ключовите одиторски въпроси</w:t>
      </w:r>
      <w:r w:rsidR="00F958A0" w:rsidRPr="00C144E3">
        <w:rPr>
          <w:lang w:val="bg-BG"/>
        </w:rPr>
        <w:t xml:space="preserve"> (</w:t>
      </w:r>
      <w:r>
        <w:rPr>
          <w:lang w:val="bg-BG"/>
        </w:rPr>
        <w:t>КОВ</w:t>
      </w:r>
      <w:r w:rsidR="00F958A0" w:rsidRPr="00C144E3">
        <w:rPr>
          <w:lang w:val="bg-BG"/>
        </w:rPr>
        <w:t xml:space="preserve">). </w:t>
      </w:r>
      <w:r>
        <w:rPr>
          <w:lang w:val="bg-BG"/>
        </w:rPr>
        <w:t>КОВ са факторите, представляващи най-съществените рискове с най-голямо въздействие върху резултатите от одита</w:t>
      </w:r>
      <w:r w:rsidR="00F958A0" w:rsidRPr="00C144E3">
        <w:rPr>
          <w:lang w:val="bg-BG"/>
        </w:rPr>
        <w:t>.</w:t>
      </w:r>
    </w:p>
    <w:p w14:paraId="76987191" w14:textId="49FC5BAC" w:rsidR="00D17F4B" w:rsidRPr="00031915" w:rsidRDefault="00031915" w:rsidP="00031915">
      <w:pPr>
        <w:pStyle w:val="Heading20"/>
        <w:keepNext/>
        <w:keepLines/>
        <w:numPr>
          <w:ilvl w:val="0"/>
          <w:numId w:val="1"/>
        </w:numPr>
        <w:tabs>
          <w:tab w:val="left" w:pos="740"/>
        </w:tabs>
        <w:spacing w:after="180"/>
        <w:jc w:val="both"/>
        <w:rPr>
          <w:lang w:val="bg-BG"/>
        </w:rPr>
      </w:pPr>
      <w:bookmarkStart w:id="16" w:name="bookmark21"/>
      <w:bookmarkStart w:id="17" w:name="bookmark19"/>
      <w:bookmarkStart w:id="18" w:name="bookmark20"/>
      <w:bookmarkStart w:id="19" w:name="bookmark22"/>
      <w:bookmarkEnd w:id="16"/>
      <w:r w:rsidRPr="00031915">
        <w:rPr>
          <w:lang w:val="bg-BG"/>
        </w:rPr>
        <w:t>КАКВО Е ПРЕДПРИЯТИЕ ОТ ОБЩЕСТВЕН ИНТЕРЕС И ЗАЩО Е ВАЖНА ДЕФИНИЦИЯТА МУ?</w:t>
      </w:r>
      <w:bookmarkEnd w:id="17"/>
      <w:bookmarkEnd w:id="18"/>
      <w:bookmarkEnd w:id="19"/>
    </w:p>
    <w:p w14:paraId="5149C5C8" w14:textId="5A4F4347" w:rsidR="00D17F4B" w:rsidRPr="00C144E3" w:rsidRDefault="00E2090E">
      <w:pPr>
        <w:pStyle w:val="BodyText"/>
        <w:spacing w:line="276" w:lineRule="auto"/>
        <w:jc w:val="both"/>
        <w:rPr>
          <w:lang w:val="bg-BG"/>
        </w:rPr>
      </w:pPr>
      <w:r>
        <w:rPr>
          <w:lang w:val="bg-BG"/>
        </w:rPr>
        <w:t>ПОИ е дефинирано в</w:t>
      </w:r>
      <w:hyperlink r:id="rId10" w:history="1">
        <w:r w:rsidR="00F958A0" w:rsidRPr="00C144E3">
          <w:rPr>
            <w:lang w:val="bg-BG"/>
          </w:rPr>
          <w:t xml:space="preserve"> </w:t>
        </w:r>
        <w:r>
          <w:rPr>
            <w:color w:val="0000FF"/>
            <w:u w:val="single"/>
            <w:lang w:val="bg-BG"/>
          </w:rPr>
          <w:t>Счетоводната директива на ЕС</w:t>
        </w:r>
        <w:r w:rsidR="00F958A0" w:rsidRPr="00C144E3">
          <w:rPr>
            <w:color w:val="0000FF"/>
            <w:lang w:val="bg-BG"/>
          </w:rPr>
          <w:t xml:space="preserve"> </w:t>
        </w:r>
      </w:hyperlink>
      <w:r>
        <w:rPr>
          <w:lang w:val="bg-BG"/>
        </w:rPr>
        <w:t>и в</w:t>
      </w:r>
      <w:hyperlink r:id="rId11" w:history="1">
        <w:r w:rsidR="00F958A0" w:rsidRPr="00C144E3">
          <w:rPr>
            <w:lang w:val="bg-BG"/>
          </w:rPr>
          <w:t xml:space="preserve"> </w:t>
        </w:r>
        <w:r>
          <w:rPr>
            <w:color w:val="0000FF"/>
            <w:u w:val="single"/>
            <w:lang w:val="bg-BG"/>
          </w:rPr>
          <w:t>Одитната директива на ЕС</w:t>
        </w:r>
        <w:r w:rsidR="00F958A0" w:rsidRPr="00C144E3">
          <w:rPr>
            <w:color w:val="0000FF"/>
            <w:lang w:val="bg-BG"/>
          </w:rPr>
          <w:t xml:space="preserve"> </w:t>
        </w:r>
      </w:hyperlink>
      <w:r>
        <w:rPr>
          <w:lang w:val="bg-BG"/>
        </w:rPr>
        <w:t>като</w:t>
      </w:r>
      <w:r w:rsidR="00F958A0" w:rsidRPr="00C144E3">
        <w:rPr>
          <w:lang w:val="bg-BG"/>
        </w:rPr>
        <w:t>:</w:t>
      </w:r>
    </w:p>
    <w:p w14:paraId="1635581C" w14:textId="0C5924B3" w:rsidR="00D17F4B" w:rsidRDefault="00E2090E">
      <w:pPr>
        <w:pStyle w:val="BodyText"/>
        <w:numPr>
          <w:ilvl w:val="0"/>
          <w:numId w:val="2"/>
        </w:numPr>
        <w:tabs>
          <w:tab w:val="left" w:pos="740"/>
        </w:tabs>
        <w:spacing w:after="60" w:line="276" w:lineRule="auto"/>
        <w:ind w:firstLine="380"/>
        <w:jc w:val="both"/>
      </w:pPr>
      <w:bookmarkStart w:id="20" w:name="bookmark23"/>
      <w:bookmarkEnd w:id="20"/>
      <w:r>
        <w:rPr>
          <w:lang w:val="bg-BG"/>
        </w:rPr>
        <w:t>регистрирано на борсата предприятие</w:t>
      </w:r>
    </w:p>
    <w:p w14:paraId="1781E478" w14:textId="2469015D" w:rsidR="00D17F4B" w:rsidRDefault="00E2090E">
      <w:pPr>
        <w:pStyle w:val="BodyText"/>
        <w:numPr>
          <w:ilvl w:val="0"/>
          <w:numId w:val="2"/>
        </w:numPr>
        <w:tabs>
          <w:tab w:val="left" w:pos="740"/>
        </w:tabs>
        <w:spacing w:after="60" w:line="276" w:lineRule="auto"/>
        <w:ind w:firstLine="380"/>
        <w:jc w:val="both"/>
      </w:pPr>
      <w:bookmarkStart w:id="21" w:name="bookmark24"/>
      <w:bookmarkEnd w:id="21"/>
      <w:r>
        <w:rPr>
          <w:lang w:val="bg-BG"/>
        </w:rPr>
        <w:t>кредитна институция</w:t>
      </w:r>
    </w:p>
    <w:p w14:paraId="6D268F35" w14:textId="28561AF8" w:rsidR="00D17F4B" w:rsidRDefault="00E2090E">
      <w:pPr>
        <w:pStyle w:val="BodyText"/>
        <w:numPr>
          <w:ilvl w:val="0"/>
          <w:numId w:val="2"/>
        </w:numPr>
        <w:tabs>
          <w:tab w:val="left" w:pos="740"/>
        </w:tabs>
        <w:spacing w:line="276" w:lineRule="auto"/>
        <w:ind w:firstLine="380"/>
        <w:jc w:val="both"/>
      </w:pPr>
      <w:bookmarkStart w:id="22" w:name="bookmark25"/>
      <w:bookmarkEnd w:id="22"/>
      <w:r>
        <w:rPr>
          <w:lang w:val="bg-BG"/>
        </w:rPr>
        <w:t>застрахователно предприятие</w:t>
      </w:r>
    </w:p>
    <w:p w14:paraId="7B50C642" w14:textId="0D70F8EA" w:rsidR="00D17F4B" w:rsidRDefault="00E2090E">
      <w:pPr>
        <w:pStyle w:val="BodyText"/>
        <w:spacing w:line="286" w:lineRule="auto"/>
        <w:jc w:val="both"/>
      </w:pPr>
      <w:r>
        <w:rPr>
          <w:lang w:val="bg-BG"/>
        </w:rPr>
        <w:t>Държавите членки може да определят допълнителни предприятия като ПОИ на национално ниво, например, предприятия,</w:t>
      </w:r>
      <w:r w:rsidR="00BE22D0">
        <w:rPr>
          <w:lang w:val="bg-BG"/>
        </w:rPr>
        <w:t xml:space="preserve"> които са важни</w:t>
      </w:r>
      <w:r w:rsidR="00F958A0">
        <w:t>/</w:t>
      </w:r>
      <w:r w:rsidR="00BE22D0">
        <w:rPr>
          <w:lang w:val="bg-BG"/>
        </w:rPr>
        <w:t>стратегически за икономиката на съответната страна</w:t>
      </w:r>
      <w:r w:rsidR="00F958A0">
        <w:t xml:space="preserve">. </w:t>
      </w:r>
      <w:r w:rsidR="00BE22D0">
        <w:rPr>
          <w:lang w:val="bg-BG"/>
        </w:rPr>
        <w:t>За повече подробности, вижте</w:t>
      </w:r>
      <w:r w:rsidR="00BE22D0" w:rsidRPr="00BE22D0">
        <w:rPr>
          <w:lang w:val="bg-BG"/>
        </w:rPr>
        <w:t xml:space="preserve"> нашата публикация</w:t>
      </w:r>
      <w:hyperlink r:id="rId12" w:history="1">
        <w:r w:rsidR="00F958A0">
          <w:t xml:space="preserve"> </w:t>
        </w:r>
        <w:r w:rsidR="00BE22D0">
          <w:rPr>
            <w:i/>
            <w:iCs/>
            <w:color w:val="002060"/>
            <w:u w:val="single"/>
            <w:lang w:val="bg-BG"/>
          </w:rPr>
          <w:t>Дефиниране на предприятията от обществен интерес в Европа</w:t>
        </w:r>
      </w:hyperlink>
      <w:r w:rsidR="00F958A0">
        <w:t>.</w:t>
      </w:r>
    </w:p>
    <w:p w14:paraId="64D2C24B" w14:textId="6C45251A" w:rsidR="00D17F4B" w:rsidRDefault="009B4451">
      <w:pPr>
        <w:pStyle w:val="BodyText"/>
        <w:spacing w:line="276" w:lineRule="auto"/>
        <w:jc w:val="both"/>
      </w:pPr>
      <w:hyperlink r:id="rId13" w:history="1">
        <w:r w:rsidR="00F958A0">
          <w:t xml:space="preserve"> </w:t>
        </w:r>
        <w:r w:rsidR="00BE22D0">
          <w:rPr>
            <w:color w:val="0000FF"/>
            <w:u w:val="single"/>
            <w:lang w:val="bg-BG"/>
          </w:rPr>
          <w:t>Одитният регламент на ЕС</w:t>
        </w:r>
        <w:r w:rsidR="00F958A0">
          <w:rPr>
            <w:color w:val="0000FF"/>
          </w:rPr>
          <w:t xml:space="preserve"> </w:t>
        </w:r>
      </w:hyperlink>
      <w:r w:rsidR="00BE22D0">
        <w:rPr>
          <w:lang w:val="bg-BG"/>
        </w:rPr>
        <w:t>предвижда специфични изисквания по отношение на задължителния одит на ПОИ</w:t>
      </w:r>
      <w:r w:rsidR="00F958A0">
        <w:t xml:space="preserve">. </w:t>
      </w:r>
      <w:r w:rsidR="00BE22D0">
        <w:rPr>
          <w:lang w:val="bg-BG"/>
        </w:rPr>
        <w:t>Следователно, дефинирането и идентифицирането на ПОИ са от особено важно значение за определянето на това кои предприятия попадат в обхвата на този Регламент на ЕС</w:t>
      </w:r>
      <w:r w:rsidR="00F958A0">
        <w:t xml:space="preserve">. </w:t>
      </w:r>
      <w:r w:rsidR="00BE22D0">
        <w:rPr>
          <w:lang w:val="bg-BG"/>
        </w:rPr>
        <w:t>Тези изисквания са по-взискателни и надхвърлят изискванията на Одитната директива на ЕС, които са приложими по отношение на всички задължителни одити</w:t>
      </w:r>
      <w:r w:rsidR="00F958A0">
        <w:t>.</w:t>
      </w:r>
    </w:p>
    <w:p w14:paraId="04749BE1" w14:textId="4209DD3C" w:rsidR="00D17F4B" w:rsidRDefault="00BE22D0">
      <w:pPr>
        <w:pStyle w:val="Heading20"/>
        <w:keepNext/>
        <w:keepLines/>
        <w:numPr>
          <w:ilvl w:val="0"/>
          <w:numId w:val="1"/>
        </w:numPr>
        <w:tabs>
          <w:tab w:val="left" w:pos="740"/>
        </w:tabs>
        <w:spacing w:after="180"/>
        <w:jc w:val="both"/>
      </w:pPr>
      <w:bookmarkStart w:id="23" w:name="bookmark28"/>
      <w:bookmarkStart w:id="24" w:name="bookmark26"/>
      <w:bookmarkStart w:id="25" w:name="bookmark27"/>
      <w:bookmarkStart w:id="26" w:name="bookmark29"/>
      <w:bookmarkEnd w:id="23"/>
      <w:r>
        <w:rPr>
          <w:lang w:val="bg-BG"/>
        </w:rPr>
        <w:t>КАКВА Е РОЛЯТА НА ОДИТНИЯ КОМИТЕТ</w:t>
      </w:r>
      <w:r w:rsidR="00F958A0">
        <w:t>?</w:t>
      </w:r>
      <w:bookmarkEnd w:id="24"/>
      <w:bookmarkEnd w:id="25"/>
      <w:bookmarkEnd w:id="26"/>
    </w:p>
    <w:p w14:paraId="088CB80B" w14:textId="4482512A" w:rsidR="00D17F4B" w:rsidRDefault="00BE22D0">
      <w:pPr>
        <w:pStyle w:val="BodyText"/>
        <w:spacing w:line="276" w:lineRule="auto"/>
        <w:jc w:val="both"/>
      </w:pPr>
      <w:r>
        <w:rPr>
          <w:lang w:val="bg-BG"/>
        </w:rPr>
        <w:t>Одитният комитет се състои от</w:t>
      </w:r>
      <w:r w:rsidR="00F958A0">
        <w:t xml:space="preserve">: i) </w:t>
      </w:r>
      <w:r>
        <w:rPr>
          <w:lang w:val="bg-BG"/>
        </w:rPr>
        <w:t>членове на съвета на директорите на компанията и</w:t>
      </w:r>
      <w:r w:rsidR="00F958A0">
        <w:t>/</w:t>
      </w:r>
      <w:r>
        <w:rPr>
          <w:lang w:val="bg-BG"/>
        </w:rPr>
        <w:t>или</w:t>
      </w:r>
      <w:r w:rsidR="00F958A0">
        <w:t xml:space="preserve"> ii) </w:t>
      </w:r>
      <w:r>
        <w:rPr>
          <w:lang w:val="bg-BG"/>
        </w:rPr>
        <w:t>членове, назначени от акционерите</w:t>
      </w:r>
      <w:r w:rsidR="00F958A0">
        <w:t xml:space="preserve">. </w:t>
      </w:r>
      <w:r>
        <w:rPr>
          <w:lang w:val="bg-BG"/>
        </w:rPr>
        <w:t>Той гарантира, че интересите на акционерите по отношение на процеса на финансово отчитане са подходящо защитени</w:t>
      </w:r>
      <w:r w:rsidR="00F958A0">
        <w:t>.</w:t>
      </w:r>
    </w:p>
    <w:p w14:paraId="197D4568" w14:textId="2D56C1F3" w:rsidR="00D17F4B" w:rsidRDefault="00BE22D0">
      <w:pPr>
        <w:pStyle w:val="BodyText"/>
        <w:jc w:val="both"/>
      </w:pPr>
      <w:r>
        <w:rPr>
          <w:lang w:val="bg-BG"/>
        </w:rPr>
        <w:t>За да се постигне това</w:t>
      </w:r>
      <w:r w:rsidR="00F958A0">
        <w:t xml:space="preserve">, </w:t>
      </w:r>
      <w:r>
        <w:rPr>
          <w:lang w:val="bg-BG"/>
        </w:rPr>
        <w:t>мнозинството от членовете на одитния комитет трябва да са независими от компанията</w:t>
      </w:r>
      <w:r w:rsidR="00F958A0">
        <w:t xml:space="preserve">. </w:t>
      </w:r>
      <w:r>
        <w:rPr>
          <w:lang w:val="bg-BG"/>
        </w:rPr>
        <w:t>Законодателството на ЕС изисква също така поне един член на одитния комитет да притежава компетентност в счетоводното отчитане и</w:t>
      </w:r>
      <w:r w:rsidR="00F958A0">
        <w:t>/</w:t>
      </w:r>
      <w:r>
        <w:rPr>
          <w:lang w:val="bg-BG"/>
        </w:rPr>
        <w:t>или одита</w:t>
      </w:r>
      <w:r w:rsidR="00F958A0">
        <w:t>.</w:t>
      </w:r>
    </w:p>
    <w:p w14:paraId="75DC5E3A" w14:textId="2CE4E7B6" w:rsidR="00D17F4B" w:rsidRDefault="00F625F5">
      <w:pPr>
        <w:pStyle w:val="BodyText"/>
        <w:spacing w:line="276" w:lineRule="auto"/>
        <w:jc w:val="both"/>
      </w:pPr>
      <w:r>
        <w:rPr>
          <w:lang w:val="bg-BG"/>
        </w:rPr>
        <w:t>Най-важните роли, включени в законодателството на ЕС по отношение на одитните комитети на ПОИ, са</w:t>
      </w:r>
      <w:r w:rsidR="00F958A0">
        <w:t>:</w:t>
      </w:r>
    </w:p>
    <w:p w14:paraId="2217C0CC" w14:textId="0F79116E" w:rsidR="00D17F4B" w:rsidRDefault="00F625F5">
      <w:pPr>
        <w:pStyle w:val="BodyText"/>
        <w:numPr>
          <w:ilvl w:val="0"/>
          <w:numId w:val="2"/>
        </w:numPr>
        <w:tabs>
          <w:tab w:val="left" w:pos="740"/>
        </w:tabs>
        <w:spacing w:after="60" w:line="276" w:lineRule="auto"/>
        <w:ind w:firstLine="380"/>
        <w:jc w:val="both"/>
      </w:pPr>
      <w:bookmarkStart w:id="27" w:name="bookmark30"/>
      <w:bookmarkEnd w:id="27"/>
      <w:r>
        <w:rPr>
          <w:lang w:val="bg-BG"/>
        </w:rPr>
        <w:t>да наблюдават текущо</w:t>
      </w:r>
      <w:r w:rsidR="00F958A0">
        <w:t xml:space="preserve"> </w:t>
      </w:r>
      <w:r>
        <w:rPr>
          <w:lang w:val="bg-BG"/>
        </w:rPr>
        <w:t>процеса по финансово отчитане и имащите отношение към него контроли</w:t>
      </w:r>
      <w:r w:rsidR="0027617D">
        <w:rPr>
          <w:lang w:val="bg-BG"/>
        </w:rPr>
        <w:t>;</w:t>
      </w:r>
    </w:p>
    <w:p w14:paraId="044C10FA" w14:textId="329E5924" w:rsidR="00D17F4B" w:rsidRDefault="00F625F5">
      <w:pPr>
        <w:pStyle w:val="BodyText"/>
        <w:numPr>
          <w:ilvl w:val="0"/>
          <w:numId w:val="2"/>
        </w:numPr>
        <w:tabs>
          <w:tab w:val="left" w:pos="740"/>
        </w:tabs>
        <w:spacing w:after="60" w:line="276" w:lineRule="auto"/>
        <w:ind w:firstLine="380"/>
        <w:jc w:val="both"/>
      </w:pPr>
      <w:bookmarkStart w:id="28" w:name="bookmark31"/>
      <w:bookmarkEnd w:id="28"/>
      <w:r>
        <w:rPr>
          <w:lang w:val="bg-BG"/>
        </w:rPr>
        <w:t>да извършват преглед на независимостта на одитора, включително предварително одобрение на всички разрешени услуги, различни от одита</w:t>
      </w:r>
      <w:r w:rsidR="0027617D">
        <w:rPr>
          <w:lang w:val="bg-BG"/>
        </w:rPr>
        <w:t>;</w:t>
      </w:r>
    </w:p>
    <w:p w14:paraId="75340981" w14:textId="7FCE8C0C" w:rsidR="00D17F4B" w:rsidRDefault="00F625F5">
      <w:pPr>
        <w:pStyle w:val="BodyText"/>
        <w:numPr>
          <w:ilvl w:val="0"/>
          <w:numId w:val="2"/>
        </w:numPr>
        <w:tabs>
          <w:tab w:val="left" w:pos="740"/>
        </w:tabs>
        <w:spacing w:after="260" w:line="276" w:lineRule="auto"/>
        <w:ind w:firstLine="380"/>
        <w:jc w:val="both"/>
      </w:pPr>
      <w:bookmarkStart w:id="29" w:name="bookmark32"/>
      <w:bookmarkEnd w:id="29"/>
      <w:r>
        <w:rPr>
          <w:lang w:val="bg-BG"/>
        </w:rPr>
        <w:t>да отправят препоръки относно назначаването на одитора</w:t>
      </w:r>
      <w:r w:rsidR="0027617D">
        <w:rPr>
          <w:lang w:val="bg-BG"/>
        </w:rPr>
        <w:t>.</w:t>
      </w:r>
    </w:p>
    <w:p w14:paraId="685D8D07" w14:textId="22B6E0D7" w:rsidR="00D17F4B" w:rsidRDefault="00F625F5">
      <w:pPr>
        <w:pStyle w:val="Heading10"/>
        <w:keepNext/>
        <w:keepLines/>
        <w:spacing w:after="180"/>
        <w:jc w:val="both"/>
      </w:pPr>
      <w:bookmarkStart w:id="30" w:name="bookmark33"/>
      <w:bookmarkStart w:id="31" w:name="bookmark34"/>
      <w:bookmarkStart w:id="32" w:name="bookmark35"/>
      <w:r>
        <w:rPr>
          <w:lang w:val="bg-BG"/>
        </w:rPr>
        <w:t>ОТНОСНО ОДИТОРА</w:t>
      </w:r>
      <w:bookmarkEnd w:id="30"/>
      <w:bookmarkEnd w:id="31"/>
      <w:bookmarkEnd w:id="32"/>
    </w:p>
    <w:p w14:paraId="67F8266C" w14:textId="03A80FE7" w:rsidR="00D17F4B" w:rsidRDefault="00F625F5">
      <w:pPr>
        <w:pStyle w:val="Heading20"/>
        <w:keepNext/>
        <w:keepLines/>
        <w:numPr>
          <w:ilvl w:val="0"/>
          <w:numId w:val="1"/>
        </w:numPr>
        <w:tabs>
          <w:tab w:val="left" w:pos="740"/>
        </w:tabs>
        <w:spacing w:after="180"/>
        <w:jc w:val="both"/>
      </w:pPr>
      <w:bookmarkStart w:id="33" w:name="bookmark38"/>
      <w:bookmarkStart w:id="34" w:name="bookmark36"/>
      <w:bookmarkStart w:id="35" w:name="bookmark37"/>
      <w:bookmarkStart w:id="36" w:name="bookmark39"/>
      <w:bookmarkEnd w:id="33"/>
      <w:r>
        <w:rPr>
          <w:lang w:val="bg-BG"/>
        </w:rPr>
        <w:t>КАКВО ПРЕДСТАВЛЯВА „СЧЕТОВОДНАТА ПРОФЕСИЯ“</w:t>
      </w:r>
      <w:r w:rsidR="00F958A0">
        <w:t>?</w:t>
      </w:r>
      <w:bookmarkEnd w:id="34"/>
      <w:bookmarkEnd w:id="35"/>
      <w:bookmarkEnd w:id="36"/>
    </w:p>
    <w:p w14:paraId="35E6F81E" w14:textId="2C39D6A9" w:rsidR="00D17F4B" w:rsidRDefault="00F625F5">
      <w:pPr>
        <w:pStyle w:val="BodyText"/>
        <w:spacing w:line="276" w:lineRule="auto"/>
        <w:jc w:val="both"/>
      </w:pPr>
      <w:r>
        <w:rPr>
          <w:lang w:val="bg-BG"/>
        </w:rPr>
        <w:t>„Счетоводната професия“ се състои от счетоводители</w:t>
      </w:r>
      <w:r w:rsidR="00F958A0">
        <w:t xml:space="preserve">, </w:t>
      </w:r>
      <w:r>
        <w:rPr>
          <w:lang w:val="bg-BG"/>
        </w:rPr>
        <w:t>одитори и консултанти</w:t>
      </w:r>
      <w:r w:rsidR="00F958A0">
        <w:t xml:space="preserve">. </w:t>
      </w:r>
      <w:r>
        <w:rPr>
          <w:lang w:val="bg-BG"/>
        </w:rPr>
        <w:t>Те предоставят широк кръг услуги в най-разнообразно качество и в най-различни сектори.</w:t>
      </w:r>
    </w:p>
    <w:p w14:paraId="78C96C8A" w14:textId="386FD717" w:rsidR="00D17F4B" w:rsidRDefault="00F625F5">
      <w:pPr>
        <w:pStyle w:val="Heading20"/>
        <w:keepNext/>
        <w:keepLines/>
        <w:numPr>
          <w:ilvl w:val="0"/>
          <w:numId w:val="1"/>
        </w:numPr>
        <w:tabs>
          <w:tab w:val="left" w:pos="740"/>
        </w:tabs>
        <w:spacing w:after="180" w:line="276" w:lineRule="auto"/>
        <w:jc w:val="both"/>
      </w:pPr>
      <w:bookmarkStart w:id="37" w:name="bookmark42"/>
      <w:bookmarkStart w:id="38" w:name="bookmark40"/>
      <w:bookmarkStart w:id="39" w:name="bookmark41"/>
      <w:bookmarkStart w:id="40" w:name="bookmark43"/>
      <w:bookmarkEnd w:id="37"/>
      <w:r>
        <w:rPr>
          <w:lang w:val="bg-BG"/>
        </w:rPr>
        <w:t>КАКВА Е РАЗЛИКАТА МЕЖДУ ОДИТОР И СЧЕТОВОДИТЕЛ</w:t>
      </w:r>
      <w:r w:rsidR="00F958A0">
        <w:t>?</w:t>
      </w:r>
      <w:bookmarkEnd w:id="38"/>
      <w:bookmarkEnd w:id="39"/>
      <w:bookmarkEnd w:id="40"/>
    </w:p>
    <w:p w14:paraId="6255DB93" w14:textId="31DF9DA0" w:rsidR="00D17F4B" w:rsidRDefault="00F625F5">
      <w:pPr>
        <w:pStyle w:val="BodyText"/>
        <w:spacing w:line="276" w:lineRule="auto"/>
        <w:jc w:val="both"/>
      </w:pPr>
      <w:r>
        <w:rPr>
          <w:lang w:val="bg-BG"/>
        </w:rPr>
        <w:t xml:space="preserve">Счетоводителите помагат на компаниите да изготвят своите финансови отчети и </w:t>
      </w:r>
      <w:r w:rsidR="00D07ADF">
        <w:rPr>
          <w:lang w:val="bg-BG"/>
        </w:rPr>
        <w:t>да докладват</w:t>
      </w:r>
      <w:r>
        <w:rPr>
          <w:lang w:val="bg-BG"/>
        </w:rPr>
        <w:t xml:space="preserve"> във връзка с устойчивото развитие</w:t>
      </w:r>
      <w:r w:rsidR="0027617D">
        <w:rPr>
          <w:lang w:val="bg-BG"/>
        </w:rPr>
        <w:t>,</w:t>
      </w:r>
      <w:r w:rsidR="00D07ADF">
        <w:rPr>
          <w:lang w:val="bg-BG"/>
        </w:rPr>
        <w:t xml:space="preserve"> с цел оценяване на резултатите от дейността</w:t>
      </w:r>
      <w:r w:rsidR="00F958A0">
        <w:t xml:space="preserve">, </w:t>
      </w:r>
      <w:r w:rsidR="00D07ADF">
        <w:rPr>
          <w:lang w:val="bg-BG"/>
        </w:rPr>
        <w:t>включително екологичния и социален ефект от тяхната икономическа дейност</w:t>
      </w:r>
      <w:r w:rsidR="00F958A0">
        <w:t xml:space="preserve">. </w:t>
      </w:r>
      <w:r w:rsidR="00D07ADF">
        <w:rPr>
          <w:lang w:val="bg-BG"/>
        </w:rPr>
        <w:t xml:space="preserve">Изискванията на Счетоводната директива и на Директивата относно прозрачността на ЕС, съответното национално законодателство и стандарти са приложими по отношение работата на счетоводителите, като същото се отнася и до Международните стандарти за финансово отчитане </w:t>
      </w:r>
      <w:r w:rsidR="00F958A0">
        <w:t>(</w:t>
      </w:r>
      <w:r w:rsidR="00D07ADF">
        <w:rPr>
          <w:lang w:val="bg-BG"/>
        </w:rPr>
        <w:t>МСФО</w:t>
      </w:r>
      <w:r w:rsidR="00F958A0">
        <w:t xml:space="preserve">) </w:t>
      </w:r>
      <w:r w:rsidR="00D07ADF">
        <w:rPr>
          <w:lang w:val="bg-BG"/>
        </w:rPr>
        <w:t>по отношение на компаниите, попадащи в обхвата на Регламента относно Международните счетоводни стандарти</w:t>
      </w:r>
      <w:r w:rsidR="00F958A0">
        <w:t xml:space="preserve"> (</w:t>
      </w:r>
      <w:r w:rsidR="00D07ADF">
        <w:rPr>
          <w:lang w:val="bg-BG"/>
        </w:rPr>
        <w:t>МСС</w:t>
      </w:r>
      <w:r w:rsidR="00F958A0">
        <w:t>).</w:t>
      </w:r>
    </w:p>
    <w:p w14:paraId="12D5708B" w14:textId="1E43B33E" w:rsidR="00D17F4B" w:rsidRDefault="00D07ADF">
      <w:pPr>
        <w:pStyle w:val="BodyText"/>
        <w:spacing w:after="860"/>
        <w:jc w:val="both"/>
      </w:pPr>
      <w:r>
        <w:rPr>
          <w:lang w:val="bg-BG"/>
        </w:rPr>
        <w:t xml:space="preserve">Външните одитори предоставят одиторски услуги на компаниите и по този начин добавят достоверност на информацията, изразявайки независимо експертно мнение относно отчитаната от </w:t>
      </w:r>
      <w:r>
        <w:rPr>
          <w:lang w:val="bg-BG"/>
        </w:rPr>
        <w:lastRenderedPageBreak/>
        <w:t>компанията информация</w:t>
      </w:r>
      <w:r w:rsidR="00F958A0">
        <w:t xml:space="preserve">, </w:t>
      </w:r>
      <w:r>
        <w:rPr>
          <w:lang w:val="bg-BG"/>
        </w:rPr>
        <w:t>като например, годишния финансов отчет</w:t>
      </w:r>
      <w:r w:rsidR="00F958A0">
        <w:t xml:space="preserve"> (</w:t>
      </w:r>
      <w:r>
        <w:rPr>
          <w:lang w:val="bg-BG"/>
        </w:rPr>
        <w:t>вижте въпрос</w:t>
      </w:r>
      <w:r w:rsidR="00F958A0">
        <w:t xml:space="preserve"> 1). </w:t>
      </w:r>
      <w:r>
        <w:rPr>
          <w:lang w:val="bg-BG"/>
        </w:rPr>
        <w:t>Одиторската работа се регулира от изискванията на Одитната директива и Одитния регламент на ЕС и приложимото национално законодателство</w:t>
      </w:r>
      <w:r w:rsidR="00F958A0">
        <w:t xml:space="preserve">. </w:t>
      </w:r>
      <w:r>
        <w:rPr>
          <w:lang w:val="bg-BG"/>
        </w:rPr>
        <w:t>Одиторите прилагат по отношение на своята работа и професионални стандарти, като например, Международните одиторски стандарти</w:t>
      </w:r>
      <w:r w:rsidR="00F958A0">
        <w:t xml:space="preserve"> (</w:t>
      </w:r>
      <w:r>
        <w:rPr>
          <w:lang w:val="bg-BG"/>
        </w:rPr>
        <w:t>МОС</w:t>
      </w:r>
      <w:r w:rsidR="00F958A0">
        <w:t xml:space="preserve">). </w:t>
      </w:r>
      <w:r>
        <w:rPr>
          <w:lang w:val="bg-BG"/>
        </w:rPr>
        <w:t>Както счетоводителите, така и одиторите, спазват</w:t>
      </w:r>
      <w:hyperlink r:id="rId14" w:history="1">
        <w:r w:rsidR="00F958A0">
          <w:t xml:space="preserve"> </w:t>
        </w:r>
        <w:r>
          <w:rPr>
            <w:color w:val="0000FF"/>
            <w:u w:val="single"/>
            <w:lang w:val="bg-BG"/>
          </w:rPr>
          <w:t>Международния етичен кодекс</w:t>
        </w:r>
        <w:r w:rsidR="00F958A0">
          <w:rPr>
            <w:color w:val="0000FF"/>
          </w:rPr>
          <w:t xml:space="preserve"> </w:t>
        </w:r>
      </w:hyperlink>
      <w:r>
        <w:rPr>
          <w:lang w:val="bg-BG"/>
        </w:rPr>
        <w:t>или равносилни национални изисквания</w:t>
      </w:r>
      <w:r w:rsidR="00F958A0">
        <w:t>.</w:t>
      </w:r>
    </w:p>
    <w:p w14:paraId="60A31B1D" w14:textId="626EC98B" w:rsidR="00D17F4B" w:rsidRDefault="00031915">
      <w:pPr>
        <w:pStyle w:val="Heading20"/>
        <w:keepNext/>
        <w:keepLines/>
        <w:numPr>
          <w:ilvl w:val="0"/>
          <w:numId w:val="1"/>
        </w:numPr>
        <w:tabs>
          <w:tab w:val="left" w:pos="744"/>
        </w:tabs>
        <w:spacing w:line="240" w:lineRule="auto"/>
        <w:jc w:val="both"/>
      </w:pPr>
      <w:bookmarkStart w:id="41" w:name="bookmark46"/>
      <w:bookmarkStart w:id="42" w:name="bookmark44"/>
      <w:bookmarkStart w:id="43" w:name="bookmark45"/>
      <w:bookmarkStart w:id="44" w:name="bookmark47"/>
      <w:bookmarkEnd w:id="41"/>
      <w:r>
        <w:rPr>
          <w:smallCaps/>
          <w:lang w:val="bg-BG"/>
        </w:rPr>
        <w:t>КАКВИ СА ИЗИСКВАНИЯТА, ЗА ДА СЕ СТАНЕ ОДИТОР</w:t>
      </w:r>
      <w:r>
        <w:rPr>
          <w:smallCaps/>
        </w:rPr>
        <w:t>?</w:t>
      </w:r>
      <w:bookmarkEnd w:id="42"/>
      <w:bookmarkEnd w:id="43"/>
      <w:bookmarkEnd w:id="44"/>
    </w:p>
    <w:p w14:paraId="6C541D9F" w14:textId="41ED73AB" w:rsidR="00D17F4B" w:rsidRPr="00C144E3" w:rsidRDefault="00D07ADF">
      <w:pPr>
        <w:pStyle w:val="BodyText"/>
        <w:spacing w:after="160"/>
        <w:jc w:val="both"/>
        <w:rPr>
          <w:lang w:val="bg-BG"/>
        </w:rPr>
      </w:pPr>
      <w:r>
        <w:rPr>
          <w:lang w:val="bg-BG"/>
        </w:rPr>
        <w:t xml:space="preserve">Одитната директива на ЕС </w:t>
      </w:r>
      <w:r w:rsidR="005F3EEF">
        <w:rPr>
          <w:lang w:val="bg-BG"/>
        </w:rPr>
        <w:t>определя, че само лица, които изпълняват определени законови изисквания относно образование</w:t>
      </w:r>
      <w:r w:rsidR="00F958A0">
        <w:t xml:space="preserve">, </w:t>
      </w:r>
      <w:r w:rsidR="005F3EEF">
        <w:rPr>
          <w:lang w:val="bg-BG"/>
        </w:rPr>
        <w:t xml:space="preserve">опит и </w:t>
      </w:r>
      <w:r w:rsidR="00450B54">
        <w:rPr>
          <w:lang w:val="bg-BG"/>
        </w:rPr>
        <w:t xml:space="preserve">положени </w:t>
      </w:r>
      <w:r w:rsidR="005F3EEF">
        <w:rPr>
          <w:lang w:val="bg-BG"/>
        </w:rPr>
        <w:t xml:space="preserve">изпити могат да използват званието </w:t>
      </w:r>
      <w:r w:rsidR="00450B54">
        <w:rPr>
          <w:lang w:val="bg-BG"/>
        </w:rPr>
        <w:t>„</w:t>
      </w:r>
      <w:r w:rsidR="005F3EEF">
        <w:rPr>
          <w:lang w:val="bg-BG"/>
        </w:rPr>
        <w:t>одитор</w:t>
      </w:r>
      <w:r w:rsidR="00450B54">
        <w:rPr>
          <w:lang w:val="bg-BG"/>
        </w:rPr>
        <w:t>“</w:t>
      </w:r>
      <w:r w:rsidR="00F958A0">
        <w:t xml:space="preserve">. </w:t>
      </w:r>
      <w:r w:rsidR="005F3EEF">
        <w:rPr>
          <w:lang w:val="bg-BG"/>
        </w:rPr>
        <w:t>Директивата определя също така как да се придобие правоспособност на одитор и</w:t>
      </w:r>
      <w:r w:rsidR="00F958A0">
        <w:t xml:space="preserve"> </w:t>
      </w:r>
      <w:r w:rsidR="005F3EEF">
        <w:rPr>
          <w:lang w:val="bg-BG"/>
        </w:rPr>
        <w:t>как да се запази тази квалификация и дефинира запазените дейности, които могат да бъдат извършвани единствено от одитори. Вижте нашата публикация</w:t>
      </w:r>
      <w:hyperlink r:id="rId15" w:history="1">
        <w:r w:rsidR="00F958A0" w:rsidRPr="00C144E3">
          <w:rPr>
            <w:lang w:val="bg-BG"/>
          </w:rPr>
          <w:t xml:space="preserve"> </w:t>
        </w:r>
        <w:r w:rsidR="005F3EEF">
          <w:rPr>
            <w:i/>
            <w:iCs/>
            <w:color w:val="002060"/>
            <w:u w:val="single"/>
            <w:lang w:val="bg-BG"/>
          </w:rPr>
          <w:t>Как е регулиран достъпът до счетоводната професия в Европа</w:t>
        </w:r>
      </w:hyperlink>
      <w:hyperlink r:id="rId16" w:history="1">
        <w:r w:rsidR="005F3EEF">
          <w:rPr>
            <w:i/>
            <w:iCs/>
            <w:color w:val="002060"/>
            <w:u w:val="single"/>
            <w:lang w:val="bg-BG"/>
          </w:rPr>
          <w:t>?</w:t>
        </w:r>
      </w:hyperlink>
    </w:p>
    <w:p w14:paraId="720140CA" w14:textId="0B5E3BB7" w:rsidR="00D17F4B" w:rsidRPr="00C144E3" w:rsidRDefault="005F3EEF">
      <w:pPr>
        <w:pStyle w:val="BodyText"/>
        <w:spacing w:after="160" w:line="276" w:lineRule="auto"/>
        <w:jc w:val="both"/>
        <w:rPr>
          <w:lang w:val="bg-BG"/>
        </w:rPr>
      </w:pPr>
      <w:r>
        <w:rPr>
          <w:lang w:val="bg-BG"/>
        </w:rPr>
        <w:t>Одиторите трябва да участват в продължаващо професионално развитие</w:t>
      </w:r>
      <w:r w:rsidR="00F958A0" w:rsidRPr="00C144E3">
        <w:rPr>
          <w:lang w:val="bg-BG"/>
        </w:rPr>
        <w:t xml:space="preserve"> (</w:t>
      </w:r>
      <w:r>
        <w:rPr>
          <w:lang w:val="bg-BG"/>
        </w:rPr>
        <w:t>ППР</w:t>
      </w:r>
      <w:r w:rsidR="00F958A0" w:rsidRPr="00C144E3">
        <w:rPr>
          <w:lang w:val="bg-BG"/>
        </w:rPr>
        <w:t>)</w:t>
      </w:r>
      <w:r>
        <w:rPr>
          <w:lang w:val="bg-BG"/>
        </w:rPr>
        <w:t xml:space="preserve">, за да поддържат теоретичните си знания и </w:t>
      </w:r>
      <w:r w:rsidR="00450B54">
        <w:rPr>
          <w:lang w:val="bg-BG"/>
        </w:rPr>
        <w:t>да запазят</w:t>
      </w:r>
      <w:r>
        <w:rPr>
          <w:lang w:val="bg-BG"/>
        </w:rPr>
        <w:t xml:space="preserve"> своята квалификация</w:t>
      </w:r>
      <w:r w:rsidR="00F958A0" w:rsidRPr="00C144E3">
        <w:rPr>
          <w:lang w:val="bg-BG"/>
        </w:rPr>
        <w:t xml:space="preserve">. </w:t>
      </w:r>
      <w:r w:rsidRPr="005F3EEF">
        <w:rPr>
          <w:lang w:val="bg-BG"/>
        </w:rPr>
        <w:t xml:space="preserve">Одитната директива на ЕС </w:t>
      </w:r>
      <w:r>
        <w:rPr>
          <w:lang w:val="bg-BG"/>
        </w:rPr>
        <w:t>изброява минималните изисквания, включително основните теми и санкциите за неспазването им</w:t>
      </w:r>
      <w:r w:rsidR="00F958A0" w:rsidRPr="00C144E3">
        <w:rPr>
          <w:lang w:val="bg-BG"/>
        </w:rPr>
        <w:t xml:space="preserve">. </w:t>
      </w:r>
      <w:r>
        <w:rPr>
          <w:lang w:val="bg-BG"/>
        </w:rPr>
        <w:t>Често националните изисквания са по-строги</w:t>
      </w:r>
      <w:r w:rsidR="00F958A0" w:rsidRPr="00C144E3">
        <w:rPr>
          <w:lang w:val="bg-BG"/>
        </w:rPr>
        <w:t xml:space="preserve">, </w:t>
      </w:r>
      <w:r>
        <w:rPr>
          <w:lang w:val="bg-BG"/>
        </w:rPr>
        <w:t>като изискват средно</w:t>
      </w:r>
      <w:r w:rsidR="00F958A0" w:rsidRPr="00C144E3">
        <w:rPr>
          <w:lang w:val="bg-BG"/>
        </w:rPr>
        <w:t xml:space="preserve"> 40 </w:t>
      </w:r>
      <w:r>
        <w:rPr>
          <w:lang w:val="bg-BG"/>
        </w:rPr>
        <w:t>часа ППР годишно</w:t>
      </w:r>
      <w:r w:rsidR="00F958A0" w:rsidRPr="00C144E3">
        <w:rPr>
          <w:lang w:val="bg-BG"/>
        </w:rPr>
        <w:t>.</w:t>
      </w:r>
    </w:p>
    <w:p w14:paraId="351F721B" w14:textId="56813A11" w:rsidR="00D17F4B" w:rsidRDefault="00031915">
      <w:pPr>
        <w:pStyle w:val="Heading20"/>
        <w:keepNext/>
        <w:keepLines/>
        <w:numPr>
          <w:ilvl w:val="0"/>
          <w:numId w:val="1"/>
        </w:numPr>
        <w:tabs>
          <w:tab w:val="left" w:pos="829"/>
        </w:tabs>
        <w:jc w:val="both"/>
      </w:pPr>
      <w:bookmarkStart w:id="45" w:name="bookmark50"/>
      <w:bookmarkStart w:id="46" w:name="bookmark48"/>
      <w:bookmarkStart w:id="47" w:name="bookmark49"/>
      <w:bookmarkStart w:id="48" w:name="bookmark51"/>
      <w:bookmarkEnd w:id="45"/>
      <w:r>
        <w:rPr>
          <w:lang w:val="bg-BG"/>
        </w:rPr>
        <w:t>КОЙ</w:t>
      </w:r>
      <w:r w:rsidR="005F3EEF">
        <w:rPr>
          <w:lang w:val="bg-BG"/>
        </w:rPr>
        <w:t xml:space="preserve"> НАЗНАЧАВА ОДИТОРА</w:t>
      </w:r>
      <w:r w:rsidR="00F958A0">
        <w:t>?</w:t>
      </w:r>
      <w:bookmarkEnd w:id="46"/>
      <w:bookmarkEnd w:id="47"/>
      <w:bookmarkEnd w:id="48"/>
    </w:p>
    <w:p w14:paraId="12693EDE" w14:textId="74274C4F" w:rsidR="00D17F4B" w:rsidRDefault="005F3EEF">
      <w:pPr>
        <w:pStyle w:val="BodyText"/>
        <w:spacing w:after="160" w:line="286" w:lineRule="auto"/>
        <w:jc w:val="both"/>
      </w:pPr>
      <w:r>
        <w:rPr>
          <w:lang w:val="bg-BG"/>
        </w:rPr>
        <w:t>В съответствие с Одитната директива на ЕС от 2014 г., всички одитори се назначават на общото събрание на акционерите на одитираното дружество</w:t>
      </w:r>
      <w:r w:rsidR="00F958A0">
        <w:t>.</w:t>
      </w:r>
    </w:p>
    <w:p w14:paraId="6A9D81F1" w14:textId="69461A96" w:rsidR="00D17F4B" w:rsidRDefault="005F3EEF">
      <w:pPr>
        <w:pStyle w:val="BodyText"/>
        <w:spacing w:after="260"/>
        <w:jc w:val="both"/>
      </w:pPr>
      <w:r>
        <w:rPr>
          <w:lang w:val="bg-BG"/>
        </w:rPr>
        <w:t>Като допълнителна процедура по отношение на ПОИ</w:t>
      </w:r>
      <w:r w:rsidR="00F958A0">
        <w:t xml:space="preserve">, </w:t>
      </w:r>
      <w:r>
        <w:rPr>
          <w:lang w:val="bg-BG"/>
        </w:rPr>
        <w:t>Одитният регламент на ЕС от 2014 г. изисква одитният комитет да търси одитор</w:t>
      </w:r>
      <w:r w:rsidR="00F958A0">
        <w:t xml:space="preserve">. </w:t>
      </w:r>
      <w:r w:rsidR="008C269C">
        <w:rPr>
          <w:lang w:val="bg-BG"/>
        </w:rPr>
        <w:t>Одитният комитет прави предложение до съвета на директорите на компанията за назначаване на одитор след процес на подбор</w:t>
      </w:r>
      <w:r w:rsidR="00F958A0">
        <w:t xml:space="preserve"> (</w:t>
      </w:r>
      <w:r w:rsidR="008C269C">
        <w:rPr>
          <w:lang w:val="bg-BG"/>
        </w:rPr>
        <w:t>вижте въпрос</w:t>
      </w:r>
      <w:r w:rsidR="00F958A0">
        <w:t xml:space="preserve"> 6).</w:t>
      </w:r>
    </w:p>
    <w:p w14:paraId="378EFCB4" w14:textId="023A23FF" w:rsidR="00D17F4B" w:rsidRPr="008C269C" w:rsidRDefault="008C269C">
      <w:pPr>
        <w:pStyle w:val="Heading10"/>
        <w:keepNext/>
        <w:keepLines/>
        <w:spacing w:after="160"/>
        <w:jc w:val="both"/>
        <w:rPr>
          <w:lang w:val="bg-BG"/>
        </w:rPr>
      </w:pPr>
      <w:bookmarkStart w:id="49" w:name="bookmark52"/>
      <w:bookmarkStart w:id="50" w:name="bookmark53"/>
      <w:bookmarkStart w:id="51" w:name="bookmark54"/>
      <w:r>
        <w:rPr>
          <w:lang w:val="bg-BG"/>
        </w:rPr>
        <w:t xml:space="preserve">ОТНОСНО </w:t>
      </w:r>
      <w:r w:rsidR="00450B54">
        <w:rPr>
          <w:lang w:val="bg-BG"/>
        </w:rPr>
        <w:t>РЕГУЛАЦИЯ</w:t>
      </w:r>
      <w:r>
        <w:t xml:space="preserve">/ </w:t>
      </w:r>
      <w:r>
        <w:rPr>
          <w:lang w:val="bg-BG"/>
        </w:rPr>
        <w:t>СТАНДАРТИ</w:t>
      </w:r>
      <w:r>
        <w:t xml:space="preserve"> / </w:t>
      </w:r>
      <w:bookmarkEnd w:id="49"/>
      <w:bookmarkEnd w:id="50"/>
      <w:bookmarkEnd w:id="51"/>
      <w:r>
        <w:rPr>
          <w:lang w:val="bg-BG"/>
        </w:rPr>
        <w:t>НАДЗОР</w:t>
      </w:r>
    </w:p>
    <w:p w14:paraId="03814C6D" w14:textId="08C1CD44" w:rsidR="00D17F4B" w:rsidRPr="00C144E3" w:rsidRDefault="00EC288C">
      <w:pPr>
        <w:pStyle w:val="Heading20"/>
        <w:keepNext/>
        <w:keepLines/>
        <w:numPr>
          <w:ilvl w:val="0"/>
          <w:numId w:val="1"/>
        </w:numPr>
        <w:tabs>
          <w:tab w:val="left" w:pos="829"/>
        </w:tabs>
        <w:jc w:val="both"/>
        <w:rPr>
          <w:lang w:val="bg-BG"/>
        </w:rPr>
      </w:pPr>
      <w:bookmarkStart w:id="52" w:name="bookmark57"/>
      <w:bookmarkStart w:id="53" w:name="bookmark55"/>
      <w:bookmarkStart w:id="54" w:name="bookmark56"/>
      <w:bookmarkStart w:id="55" w:name="bookmark58"/>
      <w:bookmarkEnd w:id="52"/>
      <w:r>
        <w:rPr>
          <w:lang w:val="bg-BG"/>
        </w:rPr>
        <w:t>КОИ НОРМАТИВНИ ДОКУМЕНТИ РЕГУЛИРАТ ОДИТА В ЕС</w:t>
      </w:r>
      <w:r w:rsidR="00F958A0" w:rsidRPr="00C144E3">
        <w:rPr>
          <w:lang w:val="bg-BG"/>
        </w:rPr>
        <w:t>?</w:t>
      </w:r>
      <w:bookmarkEnd w:id="53"/>
      <w:bookmarkEnd w:id="54"/>
      <w:bookmarkEnd w:id="55"/>
    </w:p>
    <w:p w14:paraId="125DAC92" w14:textId="541641E8" w:rsidR="00D17F4B" w:rsidRPr="00C144E3" w:rsidRDefault="00EC288C">
      <w:pPr>
        <w:pStyle w:val="BodyText"/>
        <w:spacing w:after="160" w:line="276" w:lineRule="auto"/>
        <w:jc w:val="both"/>
        <w:rPr>
          <w:lang w:val="bg-BG"/>
        </w:rPr>
      </w:pPr>
      <w:r>
        <w:rPr>
          <w:lang w:val="bg-BG"/>
        </w:rPr>
        <w:t>След</w:t>
      </w:r>
      <w:r w:rsidR="00F958A0" w:rsidRPr="00C144E3">
        <w:rPr>
          <w:lang w:val="bg-BG"/>
        </w:rPr>
        <w:t xml:space="preserve"> 1984</w:t>
      </w:r>
      <w:r>
        <w:rPr>
          <w:lang w:val="bg-BG"/>
        </w:rPr>
        <w:t xml:space="preserve"> г. Директивата на ЕС относно задължителния одит съдържа изискванията, регулиращи всички задължителни одити и одитори в ЕС</w:t>
      </w:r>
      <w:r w:rsidR="00F958A0" w:rsidRPr="00C144E3">
        <w:rPr>
          <w:lang w:val="bg-BG"/>
        </w:rPr>
        <w:t>.</w:t>
      </w:r>
    </w:p>
    <w:p w14:paraId="2EB20EA5" w14:textId="33183874" w:rsidR="00D17F4B" w:rsidRPr="00C144E3" w:rsidRDefault="00EC288C">
      <w:pPr>
        <w:pStyle w:val="BodyText"/>
        <w:spacing w:after="160" w:line="286" w:lineRule="auto"/>
        <w:jc w:val="both"/>
        <w:rPr>
          <w:lang w:val="bg-BG"/>
        </w:rPr>
      </w:pPr>
      <w:r w:rsidRPr="00EC288C">
        <w:rPr>
          <w:lang w:val="bg-BG"/>
        </w:rPr>
        <w:t xml:space="preserve">Одитният регламент на ЕС от 2014 г. </w:t>
      </w:r>
      <w:r>
        <w:rPr>
          <w:lang w:val="bg-BG"/>
        </w:rPr>
        <w:t>съдържа допълнителни изисквания по отношение на одита на ПОИ</w:t>
      </w:r>
      <w:r w:rsidR="00F958A0" w:rsidRPr="00C144E3">
        <w:rPr>
          <w:lang w:val="bg-BG"/>
        </w:rPr>
        <w:t xml:space="preserve"> (</w:t>
      </w:r>
      <w:r>
        <w:rPr>
          <w:lang w:val="bg-BG"/>
        </w:rPr>
        <w:t>вижте въпрос</w:t>
      </w:r>
      <w:r w:rsidR="00F958A0" w:rsidRPr="00C144E3">
        <w:rPr>
          <w:lang w:val="bg-BG"/>
        </w:rPr>
        <w:t xml:space="preserve"> 5).</w:t>
      </w:r>
    </w:p>
    <w:p w14:paraId="7FE88CDB" w14:textId="36ED64E3" w:rsidR="00D17F4B" w:rsidRPr="00C144E3" w:rsidRDefault="00EC288C">
      <w:pPr>
        <w:pStyle w:val="BodyText"/>
        <w:spacing w:after="160" w:line="276" w:lineRule="auto"/>
        <w:jc w:val="both"/>
        <w:rPr>
          <w:lang w:val="bg-BG"/>
        </w:rPr>
      </w:pPr>
      <w:r>
        <w:rPr>
          <w:lang w:val="bg-BG"/>
        </w:rPr>
        <w:t>Доколкото законодателството на ЕС определя само минимални критерии</w:t>
      </w:r>
      <w:r w:rsidR="00F958A0" w:rsidRPr="00C144E3">
        <w:rPr>
          <w:lang w:val="bg-BG"/>
        </w:rPr>
        <w:t xml:space="preserve">, </w:t>
      </w:r>
      <w:r>
        <w:rPr>
          <w:lang w:val="bg-BG"/>
        </w:rPr>
        <w:t>държавите членки разполагат с възможността да добавят по-строги изисквания</w:t>
      </w:r>
      <w:r w:rsidR="00F958A0" w:rsidRPr="00C144E3">
        <w:rPr>
          <w:lang w:val="bg-BG"/>
        </w:rPr>
        <w:t>.</w:t>
      </w:r>
    </w:p>
    <w:p w14:paraId="1770A140" w14:textId="7767551A" w:rsidR="00D17F4B" w:rsidRPr="00C144E3" w:rsidRDefault="00EC288C">
      <w:pPr>
        <w:pStyle w:val="Heading20"/>
        <w:keepNext/>
        <w:keepLines/>
        <w:numPr>
          <w:ilvl w:val="0"/>
          <w:numId w:val="1"/>
        </w:numPr>
        <w:tabs>
          <w:tab w:val="left" w:pos="829"/>
        </w:tabs>
        <w:jc w:val="both"/>
        <w:rPr>
          <w:lang w:val="bg-BG"/>
        </w:rPr>
      </w:pPr>
      <w:bookmarkStart w:id="56" w:name="bookmark61"/>
      <w:bookmarkStart w:id="57" w:name="bookmark59"/>
      <w:bookmarkStart w:id="58" w:name="bookmark60"/>
      <w:bookmarkStart w:id="59" w:name="bookmark62"/>
      <w:bookmarkEnd w:id="56"/>
      <w:r>
        <w:rPr>
          <w:lang w:val="bg-BG"/>
        </w:rPr>
        <w:t>КОЙ ОСЪЩЕСТВЯВА НАДЗОР НАД ОДИТА В ЕС</w:t>
      </w:r>
      <w:r w:rsidR="00F958A0" w:rsidRPr="00C144E3">
        <w:rPr>
          <w:lang w:val="bg-BG"/>
        </w:rPr>
        <w:t>?</w:t>
      </w:r>
      <w:bookmarkEnd w:id="57"/>
      <w:bookmarkEnd w:id="58"/>
      <w:bookmarkEnd w:id="59"/>
    </w:p>
    <w:p w14:paraId="56E6D91C" w14:textId="17495B6D" w:rsidR="00D17F4B" w:rsidRPr="00C144E3" w:rsidRDefault="00EC288C">
      <w:pPr>
        <w:pStyle w:val="BodyText"/>
        <w:spacing w:after="160"/>
        <w:jc w:val="both"/>
        <w:rPr>
          <w:lang w:val="bg-BG"/>
        </w:rPr>
      </w:pPr>
      <w:r>
        <w:rPr>
          <w:lang w:val="bg-BG"/>
        </w:rPr>
        <w:t>Законодателството на ЕС изисква всяка държава членка да създаде специален</w:t>
      </w:r>
      <w:r w:rsidR="00F958A0" w:rsidRPr="00C144E3">
        <w:rPr>
          <w:lang w:val="bg-BG"/>
        </w:rPr>
        <w:t xml:space="preserve"> </w:t>
      </w:r>
      <w:r>
        <w:rPr>
          <w:lang w:val="bg-BG"/>
        </w:rPr>
        <w:t>орган за надзор на одита, който трябва да е независим от одиторите и одиторските фирми</w:t>
      </w:r>
      <w:r w:rsidR="00F958A0" w:rsidRPr="00C144E3">
        <w:rPr>
          <w:lang w:val="bg-BG"/>
        </w:rPr>
        <w:t xml:space="preserve">. </w:t>
      </w:r>
      <w:r>
        <w:rPr>
          <w:lang w:val="bg-BG"/>
        </w:rPr>
        <w:t xml:space="preserve">Тези органи за надзор на одита осъществяват надзор над одиторите на национално ниво и си сътрудничат на ниво ЕС </w:t>
      </w:r>
      <w:r w:rsidR="00E40A51">
        <w:rPr>
          <w:lang w:val="bg-BG"/>
        </w:rPr>
        <w:t>в рамките на Комитета на европейските органи за надзор на одита</w:t>
      </w:r>
      <w:r w:rsidR="00F958A0" w:rsidRPr="00C144E3">
        <w:rPr>
          <w:lang w:val="bg-BG"/>
        </w:rPr>
        <w:t xml:space="preserve"> (</w:t>
      </w:r>
      <w:r w:rsidR="00E40A51">
        <w:rPr>
          <w:lang w:val="bg-BG"/>
        </w:rPr>
        <w:t>КЕОНО</w:t>
      </w:r>
      <w:r w:rsidR="00F958A0" w:rsidRPr="00C144E3">
        <w:rPr>
          <w:lang w:val="bg-BG"/>
        </w:rPr>
        <w:t>).</w:t>
      </w:r>
    </w:p>
    <w:p w14:paraId="7123DE3C" w14:textId="02E9D120" w:rsidR="00D17F4B" w:rsidRPr="00C144E3" w:rsidRDefault="00E40A51">
      <w:pPr>
        <w:pStyle w:val="BodyText"/>
        <w:spacing w:after="160" w:line="286" w:lineRule="auto"/>
        <w:jc w:val="both"/>
        <w:rPr>
          <w:sz w:val="18"/>
          <w:szCs w:val="18"/>
          <w:lang w:val="bg-BG"/>
        </w:rPr>
      </w:pPr>
      <w:r>
        <w:rPr>
          <w:lang w:val="bg-BG"/>
        </w:rPr>
        <w:t>За повече информация относно това как надзорът на одита</w:t>
      </w:r>
      <w:r w:rsidRPr="00C144E3">
        <w:rPr>
          <w:lang w:val="bg-BG"/>
        </w:rPr>
        <w:t xml:space="preserve"> </w:t>
      </w:r>
      <w:r>
        <w:rPr>
          <w:lang w:val="bg-BG"/>
        </w:rPr>
        <w:t xml:space="preserve">е организиран в Европа, вижте нашата публикация </w:t>
      </w:r>
      <w:hyperlink r:id="rId17" w:history="1">
        <w:r w:rsidRPr="00E40A51">
          <w:rPr>
            <w:i/>
            <w:iCs/>
            <w:color w:val="002060"/>
            <w:u w:val="single"/>
            <w:lang w:val="bg-BG"/>
          </w:rPr>
          <w:t>Организация</w:t>
        </w:r>
      </w:hyperlink>
      <w:r>
        <w:rPr>
          <w:i/>
          <w:iCs/>
          <w:color w:val="002060"/>
          <w:u w:val="single"/>
          <w:lang w:val="bg-BG"/>
        </w:rPr>
        <w:t xml:space="preserve"> на публичния надзор</w:t>
      </w:r>
      <w:r w:rsidR="00F958A0" w:rsidRPr="00C144E3">
        <w:rPr>
          <w:i/>
          <w:iCs/>
          <w:color w:val="002060"/>
          <w:u w:val="single"/>
          <w:lang w:val="bg-BG"/>
        </w:rPr>
        <w:t xml:space="preserve"> </w:t>
      </w:r>
      <w:r>
        <w:rPr>
          <w:i/>
          <w:iCs/>
          <w:color w:val="002060"/>
          <w:u w:val="single"/>
          <w:lang w:val="bg-BG"/>
        </w:rPr>
        <w:t>над одиторската професия в 30 европейски страни</w:t>
      </w:r>
      <w:r w:rsidR="00F958A0" w:rsidRPr="00C144E3">
        <w:rPr>
          <w:i/>
          <w:iCs/>
          <w:sz w:val="18"/>
          <w:szCs w:val="18"/>
          <w:lang w:val="bg-BG"/>
        </w:rPr>
        <w:t>.</w:t>
      </w:r>
    </w:p>
    <w:p w14:paraId="0811A68D" w14:textId="64CEADC8" w:rsidR="00D17F4B" w:rsidRPr="00C144E3" w:rsidRDefault="00E40A51">
      <w:pPr>
        <w:pStyle w:val="Heading20"/>
        <w:keepNext/>
        <w:keepLines/>
        <w:numPr>
          <w:ilvl w:val="0"/>
          <w:numId w:val="1"/>
        </w:numPr>
        <w:tabs>
          <w:tab w:val="left" w:pos="829"/>
        </w:tabs>
        <w:jc w:val="both"/>
        <w:rPr>
          <w:lang w:val="bg-BG"/>
        </w:rPr>
      </w:pPr>
      <w:bookmarkStart w:id="60" w:name="bookmark65"/>
      <w:bookmarkStart w:id="61" w:name="bookmark63"/>
      <w:bookmarkStart w:id="62" w:name="bookmark64"/>
      <w:bookmarkStart w:id="63" w:name="bookmark66"/>
      <w:bookmarkEnd w:id="60"/>
      <w:r>
        <w:rPr>
          <w:lang w:val="bg-BG"/>
        </w:rPr>
        <w:t>КАКВА РОЛЯ ИГРАЯТ В ОДИТОРСКАТА РАБОТА МЕЖДУНАРОДНИТЕ СТАНДАРТИ</w:t>
      </w:r>
      <w:r w:rsidR="00F958A0" w:rsidRPr="00C144E3">
        <w:rPr>
          <w:lang w:val="bg-BG"/>
        </w:rPr>
        <w:t>?</w:t>
      </w:r>
      <w:bookmarkEnd w:id="61"/>
      <w:bookmarkEnd w:id="62"/>
      <w:bookmarkEnd w:id="63"/>
    </w:p>
    <w:p w14:paraId="282F215A" w14:textId="05156B4A" w:rsidR="00D17F4B" w:rsidRPr="00C144E3" w:rsidRDefault="00E40A51">
      <w:pPr>
        <w:pStyle w:val="BodyText"/>
        <w:spacing w:after="160"/>
        <w:jc w:val="both"/>
        <w:rPr>
          <w:lang w:val="bg-BG"/>
        </w:rPr>
      </w:pPr>
      <w:r>
        <w:rPr>
          <w:lang w:val="bg-BG"/>
        </w:rPr>
        <w:t>Одиторите съблюдават международни стандарти за етика и международни одиторски стандарти, разработени от независими съвети</w:t>
      </w:r>
      <w:r w:rsidRPr="00C144E3">
        <w:rPr>
          <w:lang w:val="bg-BG"/>
        </w:rPr>
        <w:t>,</w:t>
      </w:r>
      <w:hyperlink r:id="rId18" w:history="1">
        <w:r w:rsidR="00F958A0" w:rsidRPr="00C144E3">
          <w:rPr>
            <w:lang w:val="bg-BG"/>
          </w:rPr>
          <w:t xml:space="preserve"> </w:t>
        </w:r>
        <w:r>
          <w:rPr>
            <w:color w:val="002060"/>
            <w:u w:val="single"/>
            <w:lang w:val="bg-BG"/>
          </w:rPr>
          <w:t>СМСЕС</w:t>
        </w:r>
        <w:r w:rsidR="00F958A0" w:rsidRPr="00C144E3">
          <w:rPr>
            <w:color w:val="002060"/>
            <w:lang w:val="bg-BG"/>
          </w:rPr>
          <w:t xml:space="preserve"> </w:t>
        </w:r>
      </w:hyperlink>
      <w:r>
        <w:rPr>
          <w:lang w:val="bg-BG"/>
        </w:rPr>
        <w:t>и</w:t>
      </w:r>
      <w:hyperlink r:id="rId19" w:history="1">
        <w:r w:rsidR="00F958A0" w:rsidRPr="00C144E3">
          <w:rPr>
            <w:lang w:val="bg-BG"/>
          </w:rPr>
          <w:t xml:space="preserve"> </w:t>
        </w:r>
        <w:r>
          <w:rPr>
            <w:color w:val="002060"/>
            <w:u w:val="single"/>
            <w:lang w:val="bg-BG"/>
          </w:rPr>
          <w:t>СМОССИС</w:t>
        </w:r>
        <w:r w:rsidR="00F958A0" w:rsidRPr="00C144E3">
          <w:rPr>
            <w:color w:val="002060"/>
            <w:lang w:val="bg-BG"/>
          </w:rPr>
          <w:t xml:space="preserve"> </w:t>
        </w:r>
      </w:hyperlink>
      <w:r>
        <w:rPr>
          <w:lang w:val="bg-BG"/>
        </w:rPr>
        <w:t>или равносилни национални изисквания</w:t>
      </w:r>
      <w:r w:rsidR="00F958A0" w:rsidRPr="00C144E3">
        <w:rPr>
          <w:lang w:val="bg-BG"/>
        </w:rPr>
        <w:t xml:space="preserve">. </w:t>
      </w:r>
      <w:r>
        <w:rPr>
          <w:lang w:val="bg-BG"/>
        </w:rPr>
        <w:t>Тези стандарти определят минимални изисквания и практически насоки за независим и висококачествен одит</w:t>
      </w:r>
      <w:r w:rsidR="00F958A0" w:rsidRPr="00C144E3">
        <w:rPr>
          <w:lang w:val="bg-BG"/>
        </w:rPr>
        <w:t xml:space="preserve">. </w:t>
      </w:r>
      <w:r>
        <w:rPr>
          <w:lang w:val="bg-BG"/>
        </w:rPr>
        <w:t>Те спомагат за последователност в глобален аспект при одита</w:t>
      </w:r>
      <w:r w:rsidR="00F958A0" w:rsidRPr="00C144E3">
        <w:rPr>
          <w:lang w:val="bg-BG"/>
        </w:rPr>
        <w:t>.</w:t>
      </w:r>
    </w:p>
    <w:p w14:paraId="331F4107" w14:textId="1D745118" w:rsidR="00D17F4B" w:rsidRPr="00C144E3" w:rsidRDefault="00E40A51">
      <w:pPr>
        <w:pStyle w:val="BodyText"/>
        <w:spacing w:after="160" w:line="286" w:lineRule="auto"/>
        <w:jc w:val="both"/>
        <w:rPr>
          <w:lang w:val="bg-BG"/>
        </w:rPr>
      </w:pPr>
      <w:r>
        <w:rPr>
          <w:lang w:val="bg-BG"/>
        </w:rPr>
        <w:t>Етичните стандарти се фокусират върху независимостта на одитора</w:t>
      </w:r>
      <w:r w:rsidR="00F958A0" w:rsidRPr="00C144E3">
        <w:rPr>
          <w:sz w:val="16"/>
          <w:szCs w:val="16"/>
          <w:lang w:val="bg-BG"/>
        </w:rPr>
        <w:t>.</w:t>
      </w:r>
      <w:hyperlink r:id="rId20" w:history="1">
        <w:r w:rsidR="00F958A0" w:rsidRPr="00C144E3">
          <w:rPr>
            <w:sz w:val="16"/>
            <w:szCs w:val="16"/>
            <w:lang w:val="bg-BG"/>
          </w:rPr>
          <w:t xml:space="preserve"> </w:t>
        </w:r>
        <w:r>
          <w:rPr>
            <w:color w:val="0000FF"/>
            <w:u w:val="single"/>
            <w:lang w:val="bg-BG"/>
          </w:rPr>
          <w:t xml:space="preserve">Международните одиторски </w:t>
        </w:r>
        <w:r>
          <w:rPr>
            <w:color w:val="0000FF"/>
            <w:u w:val="single"/>
            <w:lang w:val="bg-BG"/>
          </w:rPr>
          <w:lastRenderedPageBreak/>
          <w:t>стандарти</w:t>
        </w:r>
        <w:r w:rsidR="00F958A0" w:rsidRPr="00C144E3">
          <w:rPr>
            <w:color w:val="0000FF"/>
            <w:u w:val="single"/>
            <w:lang w:val="bg-BG"/>
          </w:rPr>
          <w:t xml:space="preserve"> (</w:t>
        </w:r>
        <w:r>
          <w:rPr>
            <w:color w:val="0000FF"/>
            <w:u w:val="single"/>
            <w:lang w:val="bg-BG"/>
          </w:rPr>
          <w:t>МОС</w:t>
        </w:r>
        <w:r w:rsidR="00F958A0" w:rsidRPr="00C144E3">
          <w:rPr>
            <w:color w:val="0000FF"/>
            <w:u w:val="single"/>
            <w:lang w:val="bg-BG"/>
          </w:rPr>
          <w:t>)</w:t>
        </w:r>
        <w:r w:rsidR="00F958A0" w:rsidRPr="00C144E3">
          <w:rPr>
            <w:color w:val="0000FF"/>
            <w:lang w:val="bg-BG"/>
          </w:rPr>
          <w:t xml:space="preserve"> </w:t>
        </w:r>
      </w:hyperlink>
      <w:r>
        <w:rPr>
          <w:lang w:val="bg-BG"/>
        </w:rPr>
        <w:t>определят начина, по който одиторът планира и изпълнява ангажимента за одит и комуникира резултатите от одита</w:t>
      </w:r>
      <w:r w:rsidR="00F958A0" w:rsidRPr="00C144E3">
        <w:rPr>
          <w:lang w:val="bg-BG"/>
        </w:rPr>
        <w:t>.</w:t>
      </w:r>
    </w:p>
    <w:p w14:paraId="510E8062" w14:textId="53DD87A8" w:rsidR="00D17F4B" w:rsidRPr="00C144E3" w:rsidRDefault="00E40A51">
      <w:pPr>
        <w:pStyle w:val="Heading20"/>
        <w:keepNext/>
        <w:keepLines/>
        <w:numPr>
          <w:ilvl w:val="0"/>
          <w:numId w:val="1"/>
        </w:numPr>
        <w:tabs>
          <w:tab w:val="left" w:pos="829"/>
        </w:tabs>
        <w:jc w:val="both"/>
        <w:rPr>
          <w:lang w:val="bg-BG"/>
        </w:rPr>
      </w:pPr>
      <w:bookmarkStart w:id="64" w:name="bookmark69"/>
      <w:bookmarkStart w:id="65" w:name="bookmark67"/>
      <w:bookmarkStart w:id="66" w:name="bookmark68"/>
      <w:bookmarkStart w:id="67" w:name="bookmark70"/>
      <w:bookmarkEnd w:id="64"/>
      <w:r>
        <w:rPr>
          <w:lang w:val="bg-BG"/>
        </w:rPr>
        <w:t>КАКВИ СА МЕРКИТЕ ЗА ГАРАНТИРАНЕ НЕЗАВИСИМОСТТА НА ОДИТОРА</w:t>
      </w:r>
      <w:r w:rsidR="00F958A0" w:rsidRPr="00C144E3">
        <w:rPr>
          <w:lang w:val="bg-BG"/>
        </w:rPr>
        <w:t>?</w:t>
      </w:r>
      <w:bookmarkEnd w:id="65"/>
      <w:bookmarkEnd w:id="66"/>
      <w:bookmarkEnd w:id="67"/>
    </w:p>
    <w:p w14:paraId="1FF3D468" w14:textId="71685935" w:rsidR="00D17F4B" w:rsidRPr="00C144E3" w:rsidRDefault="00E40A51" w:rsidP="00C144E3">
      <w:pPr>
        <w:pStyle w:val="BodyText"/>
        <w:spacing w:after="120" w:line="276" w:lineRule="auto"/>
        <w:jc w:val="both"/>
        <w:rPr>
          <w:lang w:val="bg-BG"/>
        </w:rPr>
      </w:pPr>
      <w:r>
        <w:rPr>
          <w:lang w:val="bg-BG"/>
        </w:rPr>
        <w:t>Законодателството на ЕС, националното законодателство и международните стандарти установяват специфични изисквания за независимост на одиторите</w:t>
      </w:r>
      <w:r w:rsidR="00F958A0" w:rsidRPr="00C144E3">
        <w:rPr>
          <w:lang w:val="bg-BG"/>
        </w:rPr>
        <w:t>.</w:t>
      </w:r>
      <w:r w:rsidR="00F74058">
        <w:rPr>
          <w:lang w:val="bg-BG"/>
        </w:rPr>
        <w:t>Спазването от страна на одиторите на тези изисквания е обект на инспекции от независими органи за надзор във всяка държава членка.</w:t>
      </w:r>
      <w:r w:rsidR="00F958A0" w:rsidRPr="00C144E3">
        <w:rPr>
          <w:lang w:val="bg-BG"/>
        </w:rPr>
        <w:t xml:space="preserve"> </w:t>
      </w:r>
      <w:r w:rsidR="00F74058">
        <w:rPr>
          <w:lang w:val="bg-BG"/>
        </w:rPr>
        <w:t>Одиторските фирми имат всеобхватни политики за спазването на тези изисквания</w:t>
      </w:r>
      <w:r w:rsidR="00F958A0" w:rsidRPr="00C144E3">
        <w:rPr>
          <w:lang w:val="bg-BG"/>
        </w:rPr>
        <w:t>.</w:t>
      </w:r>
    </w:p>
    <w:p w14:paraId="682858F2" w14:textId="6D438C7E" w:rsidR="00D17F4B" w:rsidRPr="00C144E3" w:rsidRDefault="00F74058">
      <w:pPr>
        <w:pStyle w:val="BodyText"/>
        <w:spacing w:line="276" w:lineRule="auto"/>
        <w:jc w:val="both"/>
        <w:rPr>
          <w:lang w:val="bg-BG"/>
        </w:rPr>
      </w:pPr>
      <w:r>
        <w:rPr>
          <w:lang w:val="bg-BG"/>
        </w:rPr>
        <w:t>По отношение на ПОИ</w:t>
      </w:r>
      <w:r w:rsidR="00F958A0" w:rsidRPr="00C144E3">
        <w:rPr>
          <w:lang w:val="bg-BG"/>
        </w:rPr>
        <w:t xml:space="preserve">, </w:t>
      </w:r>
      <w:r>
        <w:rPr>
          <w:lang w:val="bg-BG"/>
        </w:rPr>
        <w:t>одитният комитет на компанията носи отговорност да гарантира, че одитът се извършва по независим начин</w:t>
      </w:r>
      <w:r w:rsidR="00F958A0" w:rsidRPr="00C144E3">
        <w:rPr>
          <w:lang w:val="bg-BG"/>
        </w:rPr>
        <w:t xml:space="preserve">. </w:t>
      </w:r>
      <w:r>
        <w:rPr>
          <w:lang w:val="bg-BG"/>
        </w:rPr>
        <w:t>Това включва предварителното одобрение на всяка услуга, различна от одита, която ще се предоставя от одитора</w:t>
      </w:r>
      <w:r w:rsidR="00F958A0" w:rsidRPr="00C144E3">
        <w:rPr>
          <w:lang w:val="bg-BG"/>
        </w:rPr>
        <w:t xml:space="preserve">, </w:t>
      </w:r>
      <w:r>
        <w:rPr>
          <w:lang w:val="bg-BG"/>
        </w:rPr>
        <w:t>след като са се уверили, че независимостта на одитора няма да бъде компрометирана</w:t>
      </w:r>
      <w:r w:rsidR="00F958A0" w:rsidRPr="00C144E3">
        <w:rPr>
          <w:lang w:val="bg-BG"/>
        </w:rPr>
        <w:t xml:space="preserve"> (</w:t>
      </w:r>
      <w:r>
        <w:rPr>
          <w:lang w:val="bg-BG"/>
        </w:rPr>
        <w:t>за повече информация, вижте нашата публикация</w:t>
      </w:r>
      <w:hyperlink r:id="rId21" w:history="1">
        <w:r w:rsidRPr="00C144E3">
          <w:rPr>
            <w:i/>
            <w:iCs/>
            <w:lang w:val="bg-BG"/>
          </w:rPr>
          <w:t xml:space="preserve"> </w:t>
        </w:r>
        <w:r>
          <w:rPr>
            <w:i/>
            <w:iCs/>
            <w:color w:val="002060"/>
            <w:u w:val="single"/>
            <w:lang w:val="bg-BG"/>
          </w:rPr>
          <w:t>Услуги, различни от одита и независимостта на одитора</w:t>
        </w:r>
      </w:hyperlink>
      <w:r>
        <w:rPr>
          <w:i/>
          <w:iCs/>
          <w:color w:val="002060"/>
          <w:lang w:val="bg-BG"/>
        </w:rPr>
        <w:t>)</w:t>
      </w:r>
      <w:r w:rsidRPr="00C144E3">
        <w:rPr>
          <w:i/>
          <w:iCs/>
          <w:lang w:val="bg-BG"/>
        </w:rPr>
        <w:t>.</w:t>
      </w:r>
    </w:p>
    <w:p w14:paraId="6EE91A79" w14:textId="4DC55BAB" w:rsidR="00D17F4B" w:rsidRPr="00C144E3" w:rsidRDefault="00F74058">
      <w:pPr>
        <w:pStyle w:val="BodyText"/>
        <w:spacing w:line="276" w:lineRule="auto"/>
        <w:jc w:val="both"/>
        <w:rPr>
          <w:lang w:val="bg-BG"/>
        </w:rPr>
      </w:pPr>
      <w:r>
        <w:rPr>
          <w:lang w:val="bg-BG"/>
        </w:rPr>
        <w:t>Друга мярка, която е въведена от законодателството на ЕС с цел укрепване независимостта на одиторите, е задължителната ротация на одитора</w:t>
      </w:r>
      <w:r w:rsidR="00F958A0" w:rsidRPr="00C144E3">
        <w:rPr>
          <w:lang w:val="bg-BG"/>
        </w:rPr>
        <w:t xml:space="preserve"> / </w:t>
      </w:r>
      <w:r>
        <w:rPr>
          <w:lang w:val="bg-BG"/>
        </w:rPr>
        <w:t>одиторската фирма</w:t>
      </w:r>
      <w:r w:rsidR="00F958A0" w:rsidRPr="00C144E3">
        <w:rPr>
          <w:lang w:val="bg-BG"/>
        </w:rPr>
        <w:t xml:space="preserve"> (</w:t>
      </w:r>
      <w:r>
        <w:rPr>
          <w:lang w:val="bg-BG"/>
        </w:rPr>
        <w:t>вижте въпрос</w:t>
      </w:r>
      <w:r w:rsidR="00F958A0" w:rsidRPr="00C144E3">
        <w:rPr>
          <w:lang w:val="bg-BG"/>
        </w:rPr>
        <w:t xml:space="preserve"> 15).</w:t>
      </w:r>
    </w:p>
    <w:p w14:paraId="7FA976A2" w14:textId="1DC7E811" w:rsidR="00D17F4B" w:rsidRPr="00C144E3" w:rsidRDefault="00D17F4B">
      <w:pPr>
        <w:pStyle w:val="BodyText"/>
        <w:jc w:val="both"/>
        <w:rPr>
          <w:lang w:val="bg-BG"/>
        </w:rPr>
      </w:pPr>
    </w:p>
    <w:p w14:paraId="23392D99" w14:textId="1D4B2EC7" w:rsidR="00D17F4B" w:rsidRPr="00C144E3" w:rsidRDefault="00F74058">
      <w:pPr>
        <w:pStyle w:val="Heading20"/>
        <w:keepNext/>
        <w:keepLines/>
        <w:spacing w:after="180" w:line="240" w:lineRule="auto"/>
        <w:jc w:val="both"/>
        <w:rPr>
          <w:lang w:val="bg-BG"/>
        </w:rPr>
      </w:pPr>
      <w:bookmarkStart w:id="68" w:name="bookmark71"/>
      <w:bookmarkStart w:id="69" w:name="bookmark72"/>
      <w:bookmarkStart w:id="70" w:name="bookmark73"/>
      <w:r>
        <w:rPr>
          <w:lang w:val="bg-BG"/>
        </w:rPr>
        <w:t>15</w:t>
      </w:r>
      <w:r w:rsidR="00F958A0" w:rsidRPr="00C144E3">
        <w:rPr>
          <w:lang w:val="bg-BG"/>
        </w:rPr>
        <w:t xml:space="preserve">. </w:t>
      </w:r>
      <w:r w:rsidR="00031915">
        <w:rPr>
          <w:smallCaps/>
          <w:lang w:val="bg-BG"/>
        </w:rPr>
        <w:t>КАКВО ПРЕДСТАВЛЯВА</w:t>
      </w:r>
      <w:r w:rsidR="00031915" w:rsidRPr="00C144E3">
        <w:rPr>
          <w:smallCaps/>
          <w:lang w:val="bg-BG"/>
        </w:rPr>
        <w:t xml:space="preserve"> </w:t>
      </w:r>
      <w:r w:rsidR="00031915" w:rsidRPr="00F74058">
        <w:rPr>
          <w:smallCaps/>
          <w:lang w:val="bg-BG"/>
        </w:rPr>
        <w:t>ЗАДЪЛЖИТЕЛНАТА РОТАЦИЯ НА ОДИТОРА</w:t>
      </w:r>
      <w:r w:rsidR="00031915" w:rsidRPr="00C144E3">
        <w:rPr>
          <w:smallCaps/>
          <w:lang w:val="bg-BG"/>
        </w:rPr>
        <w:t xml:space="preserve"> / </w:t>
      </w:r>
      <w:r w:rsidR="00031915" w:rsidRPr="00F74058">
        <w:rPr>
          <w:smallCaps/>
          <w:lang w:val="bg-BG"/>
        </w:rPr>
        <w:t>ОДИТОРСКАТА ФИРМА</w:t>
      </w:r>
      <w:r w:rsidR="00F958A0" w:rsidRPr="00C144E3">
        <w:rPr>
          <w:smallCaps/>
          <w:lang w:val="bg-BG"/>
        </w:rPr>
        <w:t>?</w:t>
      </w:r>
      <w:bookmarkEnd w:id="68"/>
      <w:bookmarkEnd w:id="69"/>
      <w:bookmarkEnd w:id="70"/>
    </w:p>
    <w:p w14:paraId="63970D16" w14:textId="51D8527D" w:rsidR="00D17F4B" w:rsidRPr="00C144E3" w:rsidRDefault="00C65BB7">
      <w:pPr>
        <w:pStyle w:val="BodyText"/>
        <w:jc w:val="both"/>
        <w:rPr>
          <w:lang w:val="bg-BG"/>
        </w:rPr>
      </w:pPr>
      <w:r>
        <w:rPr>
          <w:lang w:val="bg-BG"/>
        </w:rPr>
        <w:t>З</w:t>
      </w:r>
      <w:r w:rsidRPr="00C65BB7">
        <w:rPr>
          <w:lang w:val="bg-BG"/>
        </w:rPr>
        <w:t>адължителната ротация на одитора</w:t>
      </w:r>
      <w:r w:rsidRPr="00C144E3">
        <w:rPr>
          <w:lang w:val="bg-BG"/>
        </w:rPr>
        <w:t xml:space="preserve"> / </w:t>
      </w:r>
      <w:r w:rsidRPr="00C65BB7">
        <w:rPr>
          <w:lang w:val="bg-BG"/>
        </w:rPr>
        <w:t>одиторската фирма</w:t>
      </w:r>
      <w:r w:rsidRPr="00C144E3">
        <w:rPr>
          <w:lang w:val="bg-BG"/>
        </w:rPr>
        <w:t xml:space="preserve"> </w:t>
      </w:r>
      <w:r>
        <w:rPr>
          <w:lang w:val="bg-BG"/>
        </w:rPr>
        <w:t>означава, че съществува максимална продължителност</w:t>
      </w:r>
      <w:r w:rsidR="00F958A0" w:rsidRPr="00C144E3">
        <w:rPr>
          <w:lang w:val="bg-BG"/>
        </w:rPr>
        <w:t xml:space="preserve"> </w:t>
      </w:r>
      <w:r>
        <w:rPr>
          <w:lang w:val="bg-BG"/>
        </w:rPr>
        <w:t>по отношение на ангажимента за одит</w:t>
      </w:r>
      <w:r w:rsidR="00F958A0" w:rsidRPr="00C144E3">
        <w:rPr>
          <w:lang w:val="bg-BG"/>
        </w:rPr>
        <w:t xml:space="preserve">, </w:t>
      </w:r>
      <w:r>
        <w:rPr>
          <w:lang w:val="bg-BG"/>
        </w:rPr>
        <w:t>за да се заздрави независимостта на одитора от одитираното предприятие</w:t>
      </w:r>
      <w:r w:rsidR="00F958A0" w:rsidRPr="00C144E3">
        <w:rPr>
          <w:lang w:val="bg-BG"/>
        </w:rPr>
        <w:t xml:space="preserve">. </w:t>
      </w:r>
      <w:r>
        <w:rPr>
          <w:lang w:val="bg-BG"/>
        </w:rPr>
        <w:t>Това е една от мерките на Одитния регламент на ЕС по отношение на ПОИ</w:t>
      </w:r>
      <w:r w:rsidR="00F958A0" w:rsidRPr="00C144E3">
        <w:rPr>
          <w:lang w:val="bg-BG"/>
        </w:rPr>
        <w:t>.</w:t>
      </w:r>
    </w:p>
    <w:p w14:paraId="34DE0246" w14:textId="008B2A40" w:rsidR="00D17F4B" w:rsidRPr="00C65BB7" w:rsidRDefault="00C65BB7">
      <w:pPr>
        <w:pStyle w:val="BodyText"/>
        <w:jc w:val="both"/>
        <w:rPr>
          <w:sz w:val="18"/>
          <w:szCs w:val="18"/>
          <w:lang w:val="bg-BG"/>
        </w:rPr>
      </w:pPr>
      <w:r>
        <w:rPr>
          <w:lang w:val="bg-BG"/>
        </w:rPr>
        <w:t>Това означава, че от ПОИ се изисква да си намерят нова одиторска фирма след определен период от време, който Регламентът определя на 10 години</w:t>
      </w:r>
      <w:r w:rsidR="00F958A0" w:rsidRPr="00C144E3">
        <w:rPr>
          <w:lang w:val="bg-BG"/>
        </w:rPr>
        <w:t xml:space="preserve">. </w:t>
      </w:r>
      <w:r>
        <w:rPr>
          <w:lang w:val="bg-BG"/>
        </w:rPr>
        <w:t>Държавите членки може да определят на национално ниво по-кратък период или да позволят ограничено удължаване на продължителността на ангажимента за одит в случай на тръжна процедура или съвместен одит</w:t>
      </w:r>
      <w:r w:rsidR="00F958A0" w:rsidRPr="00C144E3">
        <w:rPr>
          <w:lang w:val="bg-BG"/>
        </w:rPr>
        <w:t xml:space="preserve"> (</w:t>
      </w:r>
      <w:r>
        <w:rPr>
          <w:lang w:val="bg-BG"/>
        </w:rPr>
        <w:t>т.е., одитът се извършва от повече от една фирма</w:t>
      </w:r>
      <w:r w:rsidR="00F958A0" w:rsidRPr="00C144E3">
        <w:rPr>
          <w:lang w:val="bg-BG"/>
        </w:rPr>
        <w:t xml:space="preserve">). </w:t>
      </w:r>
      <w:r>
        <w:rPr>
          <w:lang w:val="bg-BG"/>
        </w:rPr>
        <w:t>В резултат на това</w:t>
      </w:r>
      <w:r w:rsidR="00F958A0" w:rsidRPr="00C144E3">
        <w:rPr>
          <w:lang w:val="bg-BG"/>
        </w:rPr>
        <w:t xml:space="preserve">, </w:t>
      </w:r>
      <w:r>
        <w:rPr>
          <w:lang w:val="bg-BG"/>
        </w:rPr>
        <w:t>между европейските страни съществуват разминавания по отношение продължителността на ангажимента за одит</w:t>
      </w:r>
      <w:r w:rsidR="00F958A0" w:rsidRPr="00C144E3">
        <w:rPr>
          <w:lang w:val="bg-BG"/>
        </w:rPr>
        <w:t>. (</w:t>
      </w:r>
      <w:r>
        <w:rPr>
          <w:lang w:val="bg-BG"/>
        </w:rPr>
        <w:t>Вижте нашата публикация</w:t>
      </w:r>
      <w:hyperlink r:id="rId22" w:history="1">
        <w:r w:rsidR="00F958A0" w:rsidRPr="00C144E3">
          <w:rPr>
            <w:lang w:val="bg-BG"/>
          </w:rPr>
          <w:t xml:space="preserve"> </w:t>
        </w:r>
        <w:r>
          <w:rPr>
            <w:i/>
            <w:iCs/>
            <w:color w:val="002060"/>
            <w:u w:val="single"/>
            <w:lang w:val="bg-BG"/>
          </w:rPr>
          <w:t>Прилагане на одитната директива и регламент на ЕС от 2014 г. в 30 европейски страни</w:t>
        </w:r>
      </w:hyperlink>
      <w:r>
        <w:rPr>
          <w:i/>
          <w:iCs/>
          <w:color w:val="002060"/>
          <w:u w:val="single"/>
          <w:lang w:val="bg-BG"/>
        </w:rPr>
        <w:t>.</w:t>
      </w:r>
    </w:p>
    <w:p w14:paraId="440A05E1" w14:textId="06FF05DF" w:rsidR="00D17F4B" w:rsidRPr="00C144E3" w:rsidRDefault="00F958A0">
      <w:pPr>
        <w:pStyle w:val="Heading20"/>
        <w:keepNext/>
        <w:keepLines/>
        <w:spacing w:after="180"/>
        <w:jc w:val="both"/>
        <w:rPr>
          <w:lang w:val="bg-BG"/>
        </w:rPr>
      </w:pPr>
      <w:bookmarkStart w:id="71" w:name="bookmark74"/>
      <w:bookmarkStart w:id="72" w:name="bookmark75"/>
      <w:bookmarkStart w:id="73" w:name="bookmark76"/>
      <w:r w:rsidRPr="00C144E3">
        <w:rPr>
          <w:lang w:val="bg-BG"/>
        </w:rPr>
        <w:t xml:space="preserve">16. </w:t>
      </w:r>
      <w:r w:rsidR="00C65BB7">
        <w:rPr>
          <w:lang w:val="bg-BG"/>
        </w:rPr>
        <w:t>РАЗРЕШЕНО ЛИ Е НА ОДИТОРИТЕ ДА ПРЕДОСТАВЯТ ДРУГИ УСЛУГИ НА СВОИТЕ КЛИЕНТИ ЗА ОДИТ</w:t>
      </w:r>
      <w:r w:rsidRPr="00C144E3">
        <w:rPr>
          <w:lang w:val="bg-BG"/>
        </w:rPr>
        <w:t>?</w:t>
      </w:r>
      <w:bookmarkEnd w:id="71"/>
      <w:bookmarkEnd w:id="72"/>
      <w:bookmarkEnd w:id="73"/>
    </w:p>
    <w:p w14:paraId="4F906965" w14:textId="0590538A" w:rsidR="00D17F4B" w:rsidRPr="00C144E3" w:rsidRDefault="00E56003">
      <w:pPr>
        <w:pStyle w:val="BodyText"/>
        <w:spacing w:line="276" w:lineRule="auto"/>
        <w:jc w:val="both"/>
        <w:rPr>
          <w:lang w:val="bg-BG"/>
        </w:rPr>
      </w:pPr>
      <w:r>
        <w:rPr>
          <w:lang w:val="bg-BG"/>
        </w:rPr>
        <w:t xml:space="preserve">Одиторите предоставят ограничен брой услуги, различни от одита, на </w:t>
      </w:r>
      <w:r w:rsidR="00553FD1">
        <w:rPr>
          <w:lang w:val="bg-BG"/>
        </w:rPr>
        <w:t>своите</w:t>
      </w:r>
      <w:r>
        <w:rPr>
          <w:lang w:val="bg-BG"/>
        </w:rPr>
        <w:t xml:space="preserve"> клиенти за одит при условие, че </w:t>
      </w:r>
      <w:r w:rsidR="00553FD1">
        <w:rPr>
          <w:lang w:val="bg-BG"/>
        </w:rPr>
        <w:t>тези услуги</w:t>
      </w:r>
      <w:r w:rsidR="00F958A0" w:rsidRPr="00C144E3">
        <w:rPr>
          <w:lang w:val="bg-BG"/>
        </w:rPr>
        <w:t>:</w:t>
      </w:r>
    </w:p>
    <w:p w14:paraId="72282DAB" w14:textId="2D106287" w:rsidR="00D17F4B" w:rsidRPr="00C144E3" w:rsidRDefault="00E56003">
      <w:pPr>
        <w:pStyle w:val="BodyText"/>
        <w:numPr>
          <w:ilvl w:val="0"/>
          <w:numId w:val="2"/>
        </w:numPr>
        <w:tabs>
          <w:tab w:val="left" w:pos="733"/>
        </w:tabs>
        <w:spacing w:after="40"/>
        <w:ind w:firstLine="380"/>
        <w:jc w:val="both"/>
        <w:rPr>
          <w:lang w:val="bg-BG"/>
        </w:rPr>
      </w:pPr>
      <w:bookmarkStart w:id="74" w:name="bookmark77"/>
      <w:bookmarkEnd w:id="74"/>
      <w:r>
        <w:rPr>
          <w:lang w:val="bg-BG"/>
        </w:rPr>
        <w:t>не са забранени от законодателството, например от Одитната директива на ЕС, или етичните стандарти</w:t>
      </w:r>
    </w:p>
    <w:p w14:paraId="0A6CDB22" w14:textId="63CE733C" w:rsidR="00D17F4B" w:rsidRDefault="00E56003">
      <w:pPr>
        <w:pStyle w:val="BodyText"/>
        <w:numPr>
          <w:ilvl w:val="0"/>
          <w:numId w:val="2"/>
        </w:numPr>
        <w:tabs>
          <w:tab w:val="left" w:pos="733"/>
        </w:tabs>
        <w:spacing w:after="40"/>
        <w:ind w:firstLine="380"/>
        <w:jc w:val="both"/>
      </w:pPr>
      <w:bookmarkStart w:id="75" w:name="bookmark78"/>
      <w:bookmarkEnd w:id="75"/>
      <w:r>
        <w:rPr>
          <w:lang w:val="bg-BG"/>
        </w:rPr>
        <w:t>не компрометират независимостта на одитора</w:t>
      </w:r>
    </w:p>
    <w:p w14:paraId="0D1F4AF2" w14:textId="1D04BDE6" w:rsidR="00D17F4B" w:rsidRDefault="00E56003">
      <w:pPr>
        <w:pStyle w:val="BodyText"/>
        <w:numPr>
          <w:ilvl w:val="0"/>
          <w:numId w:val="2"/>
        </w:numPr>
        <w:tabs>
          <w:tab w:val="left" w:pos="733"/>
        </w:tabs>
        <w:ind w:firstLine="380"/>
        <w:jc w:val="both"/>
      </w:pPr>
      <w:bookmarkStart w:id="76" w:name="bookmark79"/>
      <w:bookmarkEnd w:id="76"/>
      <w:r>
        <w:rPr>
          <w:lang w:val="bg-BG"/>
        </w:rPr>
        <w:t>не предполагат поемането на</w:t>
      </w:r>
      <w:r w:rsidR="00F958A0">
        <w:t xml:space="preserve"> </w:t>
      </w:r>
      <w:r>
        <w:rPr>
          <w:lang w:val="bg-BG"/>
        </w:rPr>
        <w:t>управленска роля</w:t>
      </w:r>
    </w:p>
    <w:p w14:paraId="048AE41C" w14:textId="0CE17C40" w:rsidR="00D17F4B" w:rsidRDefault="00E56003">
      <w:pPr>
        <w:pStyle w:val="BodyText"/>
        <w:jc w:val="both"/>
      </w:pPr>
      <w:r>
        <w:rPr>
          <w:lang w:val="bg-BG"/>
        </w:rPr>
        <w:t>Тези услуги са или тясно свързани с одита на финансовия отчет</w:t>
      </w:r>
      <w:r w:rsidR="00F958A0">
        <w:t xml:space="preserve"> (</w:t>
      </w:r>
      <w:r>
        <w:rPr>
          <w:lang w:val="bg-BG"/>
        </w:rPr>
        <w:t>например, преглед на финансова информация</w:t>
      </w:r>
      <w:r w:rsidR="00F958A0">
        <w:t>)</w:t>
      </w:r>
      <w:r w:rsidR="00553FD1">
        <w:rPr>
          <w:lang w:val="bg-BG"/>
        </w:rPr>
        <w:t>,</w:t>
      </w:r>
      <w:r w:rsidR="00F958A0">
        <w:t xml:space="preserve"> </w:t>
      </w:r>
      <w:r>
        <w:rPr>
          <w:lang w:val="bg-BG"/>
        </w:rPr>
        <w:t>или са търсени от други заинтересовани страни, които очакват надеждна информация, проверена от трета страна, като например одитор</w:t>
      </w:r>
      <w:r w:rsidR="00F958A0">
        <w:t xml:space="preserve"> (</w:t>
      </w:r>
      <w:r>
        <w:rPr>
          <w:lang w:val="bg-BG"/>
        </w:rPr>
        <w:t>например, изразяване на сигурност във връзка с устойчивото развитие</w:t>
      </w:r>
      <w:r w:rsidR="00F958A0">
        <w:t>).</w:t>
      </w:r>
    </w:p>
    <w:p w14:paraId="5F5DB081" w14:textId="75528F32" w:rsidR="00D17F4B" w:rsidRDefault="00E56003">
      <w:pPr>
        <w:pStyle w:val="BodyText"/>
        <w:jc w:val="both"/>
      </w:pPr>
      <w:r>
        <w:rPr>
          <w:lang w:val="bg-BG"/>
        </w:rPr>
        <w:t>Одитният регламент на ЕС въвежда допълнителни ограничения по отношение одиторите на ПОИ</w:t>
      </w:r>
      <w:r w:rsidR="00F958A0">
        <w:t>:</w:t>
      </w:r>
    </w:p>
    <w:p w14:paraId="284936C2" w14:textId="5C9BEC79" w:rsidR="00D17F4B" w:rsidRDefault="00E56003">
      <w:pPr>
        <w:pStyle w:val="BodyText"/>
        <w:numPr>
          <w:ilvl w:val="0"/>
          <w:numId w:val="2"/>
        </w:numPr>
        <w:tabs>
          <w:tab w:val="left" w:pos="733"/>
        </w:tabs>
        <w:spacing w:after="40"/>
        <w:ind w:firstLine="380"/>
        <w:jc w:val="both"/>
      </w:pPr>
      <w:bookmarkStart w:id="77" w:name="bookmark80"/>
      <w:bookmarkEnd w:id="77"/>
      <w:r>
        <w:rPr>
          <w:lang w:val="bg-BG"/>
        </w:rPr>
        <w:t>налице е разширен списък от услуги, които са забранени</w:t>
      </w:r>
      <w:r w:rsidR="00F958A0">
        <w:t xml:space="preserve"> (</w:t>
      </w:r>
      <w:r>
        <w:rPr>
          <w:lang w:val="bg-BG"/>
        </w:rPr>
        <w:t>„черният списък“</w:t>
      </w:r>
      <w:r w:rsidR="00F958A0">
        <w:t>)</w:t>
      </w:r>
    </w:p>
    <w:p w14:paraId="1BC6678D" w14:textId="3956D289" w:rsidR="00D17F4B" w:rsidRDefault="00E56003">
      <w:pPr>
        <w:pStyle w:val="BodyText"/>
        <w:numPr>
          <w:ilvl w:val="0"/>
          <w:numId w:val="2"/>
        </w:numPr>
        <w:tabs>
          <w:tab w:val="left" w:pos="733"/>
        </w:tabs>
        <w:spacing w:line="286" w:lineRule="auto"/>
        <w:ind w:left="740" w:hanging="360"/>
        <w:jc w:val="both"/>
      </w:pPr>
      <w:bookmarkStart w:id="78" w:name="bookmark81"/>
      <w:bookmarkEnd w:id="78"/>
      <w:r w:rsidRPr="00E56003">
        <w:rPr>
          <w:lang w:val="bg-BG"/>
        </w:rPr>
        <w:t xml:space="preserve">налице е </w:t>
      </w:r>
      <w:r w:rsidR="00F958A0">
        <w:t>70%</w:t>
      </w:r>
      <w:r>
        <w:rPr>
          <w:lang w:val="bg-BG"/>
        </w:rPr>
        <w:t>-ова</w:t>
      </w:r>
      <w:r w:rsidR="00F958A0">
        <w:t xml:space="preserve"> </w:t>
      </w:r>
      <w:r>
        <w:rPr>
          <w:lang w:val="bg-BG"/>
        </w:rPr>
        <w:t>горна граница по отношение на възнагражденията/хонорарите, които одиторът може да получи за предоставянето на услуги, различни от одита</w:t>
      </w:r>
    </w:p>
    <w:p w14:paraId="257F531B" w14:textId="219C007A" w:rsidR="00D17F4B" w:rsidRDefault="00C65BB7">
      <w:pPr>
        <w:pStyle w:val="BodyText"/>
        <w:spacing w:after="1300"/>
        <w:jc w:val="both"/>
        <w:rPr>
          <w:sz w:val="18"/>
          <w:szCs w:val="18"/>
        </w:rPr>
      </w:pPr>
      <w:r>
        <w:rPr>
          <w:lang w:val="bg-BG"/>
        </w:rPr>
        <w:t>За повече информация, вижте нашата публикация</w:t>
      </w:r>
      <w:hyperlink r:id="rId23" w:history="1">
        <w:r w:rsidRPr="00C65BB7">
          <w:rPr>
            <w:rStyle w:val="Hyperlink"/>
            <w:i/>
            <w:iCs/>
          </w:rPr>
          <w:t xml:space="preserve"> </w:t>
        </w:r>
        <w:r w:rsidRPr="00C65BB7">
          <w:rPr>
            <w:rStyle w:val="Hyperlink"/>
            <w:i/>
            <w:iCs/>
            <w:lang w:val="bg-BG"/>
          </w:rPr>
          <w:t>Услуги, различни от одита и независимостта на одитора</w:t>
        </w:r>
      </w:hyperlink>
      <w:r w:rsidR="00F958A0">
        <w:rPr>
          <w:i/>
          <w:iCs/>
          <w:sz w:val="18"/>
          <w:szCs w:val="18"/>
        </w:rPr>
        <w:t>.</w:t>
      </w:r>
    </w:p>
    <w:p w14:paraId="20A40635" w14:textId="6FA510D7" w:rsidR="00D17F4B" w:rsidRPr="00C144E3" w:rsidRDefault="00E56003">
      <w:pPr>
        <w:pStyle w:val="Bodytext20"/>
        <w:jc w:val="both"/>
        <w:rPr>
          <w:lang w:val="bg-BG"/>
        </w:rPr>
      </w:pPr>
      <w:r>
        <w:rPr>
          <w:lang w:val="bg-BG"/>
        </w:rPr>
        <w:lastRenderedPageBreak/>
        <w:t>ОГРАНИЧАВАНЕ НА ОТГОВОРНОСТТА</w:t>
      </w:r>
      <w:r w:rsidR="00F958A0" w:rsidRPr="00C144E3">
        <w:rPr>
          <w:lang w:val="bg-BG"/>
        </w:rPr>
        <w:t xml:space="preserve">: </w:t>
      </w:r>
      <w:r w:rsidR="002B179F" w:rsidRPr="002B179F">
        <w:t>Accountancy</w:t>
      </w:r>
      <w:r w:rsidR="002B179F" w:rsidRPr="002B179F">
        <w:rPr>
          <w:lang w:val="bg-BG"/>
        </w:rPr>
        <w:t xml:space="preserve"> </w:t>
      </w:r>
      <w:r w:rsidR="002B179F" w:rsidRPr="002B179F">
        <w:t>Europe</w:t>
      </w:r>
      <w:r w:rsidR="002B179F" w:rsidRPr="002B179F">
        <w:rPr>
          <w:lang w:val="bg-BG"/>
        </w:rPr>
        <w:t xml:space="preserve"> полага всички усилия, но не може да гарантира, че информацията в настоящата публикация е точна и ние не можем да поемем никаква отговорност във връзка с тази информация. Насърчаваме разпространението на тази публикация, в случай че се прави позоваване на нас като на източник на материала и е включен хиперлинк, препращащ към оригиналното ни съдържание. Ако желаете да възпроизведете или преведете настоящата публикация, моля да изпратите съответното искане до </w:t>
      </w:r>
      <w:hyperlink r:id="rId24" w:history="1">
        <w:r w:rsidR="002B179F" w:rsidRPr="002B179F">
          <w:rPr>
            <w:rStyle w:val="Hyperlink"/>
          </w:rPr>
          <w:t>info</w:t>
        </w:r>
        <w:r w:rsidR="002B179F" w:rsidRPr="002B179F">
          <w:rPr>
            <w:rStyle w:val="Hyperlink"/>
            <w:lang w:val="bg-BG"/>
          </w:rPr>
          <w:t>@</w:t>
        </w:r>
        <w:r w:rsidR="002B179F" w:rsidRPr="002B179F">
          <w:rPr>
            <w:rStyle w:val="Hyperlink"/>
          </w:rPr>
          <w:t>accountancyeurope</w:t>
        </w:r>
        <w:r w:rsidR="002B179F" w:rsidRPr="002B179F">
          <w:rPr>
            <w:rStyle w:val="Hyperlink"/>
            <w:lang w:val="bg-BG"/>
          </w:rPr>
          <w:t>.</w:t>
        </w:r>
        <w:r w:rsidR="002B179F" w:rsidRPr="002B179F">
          <w:rPr>
            <w:rStyle w:val="Hyperlink"/>
          </w:rPr>
          <w:t>eu</w:t>
        </w:r>
      </w:hyperlink>
    </w:p>
    <w:p w14:paraId="4F8ED919" w14:textId="77777777" w:rsidR="00D17F4B" w:rsidRDefault="00F958A0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33CC992" wp14:editId="5E0DCA71">
            <wp:extent cx="902335" cy="36576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90233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F4B">
      <w:footerReference w:type="default" r:id="rId26"/>
      <w:footerReference w:type="first" r:id="rId27"/>
      <w:pgSz w:w="11900" w:h="16840"/>
      <w:pgMar w:top="1441" w:right="1407" w:bottom="367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05EE" w14:textId="77777777" w:rsidR="009B4451" w:rsidRDefault="009B4451">
      <w:r>
        <w:separator/>
      </w:r>
    </w:p>
  </w:endnote>
  <w:endnote w:type="continuationSeparator" w:id="0">
    <w:p w14:paraId="116E759C" w14:textId="77777777" w:rsidR="009B4451" w:rsidRDefault="009B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105B" w14:textId="77777777" w:rsidR="00D17F4B" w:rsidRDefault="00F958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6742DA5" wp14:editId="5207EBBB">
              <wp:simplePos x="0" y="0"/>
              <wp:positionH relativeFrom="page">
                <wp:posOffset>6010910</wp:posOffset>
              </wp:positionH>
              <wp:positionV relativeFrom="page">
                <wp:posOffset>10098405</wp:posOffset>
              </wp:positionV>
              <wp:extent cx="511810" cy="10350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694370" w14:textId="6680A0C8" w:rsidR="00D17F4B" w:rsidRDefault="00D17F4B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42DA5"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473.3pt;margin-top:795.15pt;width:40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" filled="f" stroked="f">
              <v:textbox style="mso-fit-shape-to-text:t" inset="0,0,0,0">
                <w:txbxContent>
                  <w:p w14:paraId="62694370" w14:textId="6680A0C8" w:rsidR="00D17F4B" w:rsidRDefault="00D17F4B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EA59" w14:textId="77777777" w:rsidR="00D17F4B" w:rsidRDefault="00D17F4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8F24" w14:textId="77777777" w:rsidR="009B4451" w:rsidRDefault="009B4451"/>
  </w:footnote>
  <w:footnote w:type="continuationSeparator" w:id="0">
    <w:p w14:paraId="72F42F21" w14:textId="77777777" w:rsidR="009B4451" w:rsidRDefault="009B44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DF"/>
    <w:multiLevelType w:val="multilevel"/>
    <w:tmpl w:val="248A372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91D5E"/>
    <w:multiLevelType w:val="multilevel"/>
    <w:tmpl w:val="B27819C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4B"/>
    <w:rsid w:val="00031915"/>
    <w:rsid w:val="00040B6F"/>
    <w:rsid w:val="00082180"/>
    <w:rsid w:val="0024496A"/>
    <w:rsid w:val="0027617D"/>
    <w:rsid w:val="002B179F"/>
    <w:rsid w:val="00450B54"/>
    <w:rsid w:val="00457741"/>
    <w:rsid w:val="00525667"/>
    <w:rsid w:val="00533144"/>
    <w:rsid w:val="00553FD1"/>
    <w:rsid w:val="005C73E6"/>
    <w:rsid w:val="005F3EEF"/>
    <w:rsid w:val="0064490A"/>
    <w:rsid w:val="006A6470"/>
    <w:rsid w:val="006E7DBB"/>
    <w:rsid w:val="007A7665"/>
    <w:rsid w:val="008C269C"/>
    <w:rsid w:val="008E11A6"/>
    <w:rsid w:val="00966602"/>
    <w:rsid w:val="00972ECA"/>
    <w:rsid w:val="009B4451"/>
    <w:rsid w:val="00A808C5"/>
    <w:rsid w:val="00BE22D0"/>
    <w:rsid w:val="00C144E3"/>
    <w:rsid w:val="00C65BB7"/>
    <w:rsid w:val="00D07ADF"/>
    <w:rsid w:val="00D17F4B"/>
    <w:rsid w:val="00E2090E"/>
    <w:rsid w:val="00E40A51"/>
    <w:rsid w:val="00E56003"/>
    <w:rsid w:val="00EC288C"/>
    <w:rsid w:val="00F625F5"/>
    <w:rsid w:val="00F74058"/>
    <w:rsid w:val="00F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96A47"/>
  <w15:docId w15:val="{17A23A39-A888-4CBE-B608-BFAD1243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color w:val="818181"/>
      <w:sz w:val="26"/>
      <w:szCs w:val="26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818181"/>
      <w:sz w:val="15"/>
      <w:szCs w:val="15"/>
      <w:u w:val="none"/>
      <w:shd w:val="clear" w:color="auto" w:fill="auto"/>
    </w:rPr>
  </w:style>
  <w:style w:type="paragraph" w:customStyle="1" w:styleId="Picturecaption0">
    <w:name w:val="Picture caption"/>
    <w:basedOn w:val="Normal"/>
    <w:link w:val="Picturecaption"/>
    <w:pPr>
      <w:spacing w:line="235" w:lineRule="auto"/>
    </w:pPr>
    <w:rPr>
      <w:rFonts w:ascii="Arial" w:eastAsia="Arial" w:hAnsi="Arial" w:cs="Arial"/>
      <w:b/>
      <w:bCs/>
      <w:color w:val="EBEBEB"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18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170"/>
      <w:outlineLvl w:val="0"/>
    </w:pPr>
    <w:rPr>
      <w:rFonts w:ascii="Calibri" w:eastAsia="Calibri" w:hAnsi="Calibri" w:cs="Calibri"/>
      <w:b/>
      <w:bCs/>
      <w:color w:val="818181"/>
      <w:sz w:val="26"/>
      <w:szCs w:val="26"/>
    </w:rPr>
  </w:style>
  <w:style w:type="paragraph" w:customStyle="1" w:styleId="Heading20">
    <w:name w:val="Heading #2"/>
    <w:basedOn w:val="Normal"/>
    <w:link w:val="Heading2"/>
    <w:pPr>
      <w:spacing w:after="160" w:line="298" w:lineRule="auto"/>
      <w:ind w:firstLine="38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320" w:line="293" w:lineRule="auto"/>
      <w:ind w:left="220"/>
    </w:pPr>
    <w:rPr>
      <w:rFonts w:ascii="Arial" w:eastAsia="Arial" w:hAnsi="Arial" w:cs="Arial"/>
      <w:b/>
      <w:bCs/>
      <w:color w:val="818181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D07A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AD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7A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ADF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5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-lex.europa.eu/legal-content/EN/TXT/?uri=celex:32014R0537" TargetMode="External"/><Relationship Id="rId18" Type="http://schemas.openxmlformats.org/officeDocument/2006/relationships/hyperlink" Target="https://www.ethicsboard.org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accountancyeurope.eu/publications/non-audit-services-and-auditors-independen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countancyeurope.eu/publications/definition-public-interest-entities-europe/" TargetMode="External"/><Relationship Id="rId17" Type="http://schemas.openxmlformats.org/officeDocument/2006/relationships/hyperlink" Target="https://www.accountancyeurope.eu/publications/organisation-of-the-public-oversight-of-the-audit-profession-in-30-european-countries-2021/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accountancyeurope.eu/publications/how-access-to-the-european-accountancy-profession-is-regulated/" TargetMode="External"/><Relationship Id="rId20" Type="http://schemas.openxmlformats.org/officeDocument/2006/relationships/hyperlink" Target="https://www.iaasb.org/publications/2018-handbook-international-quality-control-auditing-review-other-assurance-and-related-services-2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eli/dir/2006/43/2014-06-16" TargetMode="External"/><Relationship Id="rId24" Type="http://schemas.openxmlformats.org/officeDocument/2006/relationships/hyperlink" Target="mailto:info@accountancyeurope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countancyeurope.eu/publications/how-access-to-the-european-accountancy-profession-is-regulated/" TargetMode="External"/><Relationship Id="rId23" Type="http://schemas.openxmlformats.org/officeDocument/2006/relationships/hyperlink" Target="https://www.accountancyeurope.eu/publications/non-audit-services-and-auditors-independe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-lex.europa.eu/legal-content/EN/TXT/?uri=celex:32014L0056" TargetMode="External"/><Relationship Id="rId19" Type="http://schemas.openxmlformats.org/officeDocument/2006/relationships/hyperlink" Target="https://www.iaas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ountancyeurope.eu/publications/how-do-multidisciplinary-teams-contribute-to-audit-quality/" TargetMode="External"/><Relationship Id="rId14" Type="http://schemas.openxmlformats.org/officeDocument/2006/relationships/hyperlink" Target="https://www.iesbaecode.org/guide-to-the-code.html" TargetMode="External"/><Relationship Id="rId22" Type="http://schemas.openxmlformats.org/officeDocument/2006/relationships/hyperlink" Target="https://www.accountancyeurope.eu/publications/1606-new-audit-rules-state-play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7C22-67EA-4FFE-8E7D-875812EF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Dragusin</dc:creator>
  <cp:keywords/>
  <cp:lastModifiedBy>User</cp:lastModifiedBy>
  <cp:revision>24</cp:revision>
  <dcterms:created xsi:type="dcterms:W3CDTF">2021-12-01T07:40:00Z</dcterms:created>
  <dcterms:modified xsi:type="dcterms:W3CDTF">2021-12-03T06:03:00Z</dcterms:modified>
</cp:coreProperties>
</file>