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47E" w:rsidRPr="007342CC" w:rsidRDefault="007342CC" w:rsidP="00DB547E">
      <w:pPr>
        <w:pStyle w:val="Heading1"/>
        <w:shd w:val="clear" w:color="auto" w:fill="A41F35"/>
        <w:spacing w:before="0"/>
        <w:rPr>
          <w:rFonts w:asciiTheme="minorHAnsi" w:eastAsia="Times New Roman" w:hAnsiTheme="minorHAnsi" w:cs="Helvetica"/>
          <w:b/>
          <w:bCs/>
          <w:color w:val="FFFFFF"/>
          <w:kern w:val="36"/>
          <w:sz w:val="58"/>
          <w:szCs w:val="58"/>
        </w:rPr>
      </w:pPr>
      <w:r w:rsidRPr="007342CC">
        <w:rPr>
          <w:rFonts w:asciiTheme="minorHAnsi" w:eastAsia="Times New Roman" w:hAnsiTheme="minorHAnsi" w:cs="Helvetica"/>
          <w:b/>
          <w:bCs/>
          <w:color w:val="FFFFFF"/>
          <w:kern w:val="36"/>
          <w:sz w:val="58"/>
          <w:szCs w:val="58"/>
          <w:lang w:val="bg-BG"/>
        </w:rPr>
        <w:t>Информационен бюлетин на Съвета по международни счетоводни стандарти (IASB) – септември 2020 г.</w:t>
      </w:r>
    </w:p>
    <w:p w:rsidR="00DB547E" w:rsidRPr="007342CC" w:rsidRDefault="00DB547E" w:rsidP="009F4C57">
      <w:pPr>
        <w:shd w:val="clear" w:color="auto" w:fill="FFFFFF"/>
        <w:spacing w:after="0" w:line="240" w:lineRule="auto"/>
        <w:outlineLvl w:val="0"/>
        <w:rPr>
          <w:rFonts w:eastAsia="Times New Roman" w:cs="Helvetica"/>
          <w:color w:val="575757"/>
          <w:sz w:val="24"/>
          <w:szCs w:val="24"/>
        </w:rPr>
      </w:pPr>
      <w:r w:rsidRPr="007342CC">
        <w:rPr>
          <w:rFonts w:eastAsia="Times New Roman" w:cs="Helvetica"/>
          <w:b/>
          <w:bCs/>
          <w:color w:val="FFFFFF"/>
          <w:kern w:val="36"/>
          <w:sz w:val="58"/>
          <w:szCs w:val="58"/>
        </w:rPr>
        <w:t>ASB date September 2020</w:t>
      </w:r>
    </w:p>
    <w:p w:rsidR="00DB547E" w:rsidRPr="00A66ED7" w:rsidRDefault="007342CC" w:rsidP="00DB547E">
      <w:pPr>
        <w:shd w:val="clear" w:color="auto" w:fill="FFFFFF"/>
        <w:spacing w:after="300" w:line="240" w:lineRule="auto"/>
        <w:rPr>
          <w:rFonts w:eastAsia="Times New Roman" w:cs="Helvetica"/>
          <w:color w:val="575757"/>
          <w:sz w:val="24"/>
          <w:szCs w:val="24"/>
          <w:lang w:val="bg-BG"/>
        </w:rPr>
      </w:pPr>
      <w:r w:rsidRPr="00922B16">
        <w:rPr>
          <w:rFonts w:eastAsia="Times New Roman" w:cs="Helvetica"/>
          <w:color w:val="575757"/>
          <w:sz w:val="24"/>
          <w:szCs w:val="24"/>
          <w:lang w:val="bg-BG"/>
        </w:rPr>
        <w:t xml:space="preserve">Настоящият бюлетин на </w:t>
      </w:r>
      <w:proofErr w:type="gramStart"/>
      <w:r w:rsidRPr="00922B16">
        <w:rPr>
          <w:rFonts w:eastAsia="Times New Roman" w:cs="Helvetica"/>
          <w:color w:val="575757"/>
          <w:sz w:val="24"/>
          <w:szCs w:val="24"/>
          <w:lang w:val="bg-BG"/>
        </w:rPr>
        <w:t>Съвета по международни счетоводни стандарти (IASB) (”Съветът”) представя предварителните решения на Съвета</w:t>
      </w:r>
      <w:proofErr w:type="gramEnd"/>
      <w:r w:rsidRPr="00922B16">
        <w:rPr>
          <w:rFonts w:eastAsia="Times New Roman" w:cs="Helvetica"/>
          <w:color w:val="575757"/>
          <w:sz w:val="24"/>
          <w:szCs w:val="24"/>
          <w:lang w:val="bg-BG"/>
        </w:rPr>
        <w:t xml:space="preserve">. Окончателните решения на Съвета по международни счетоводни стандарти </w:t>
      </w:r>
      <w:proofErr w:type="gramStart"/>
      <w:r w:rsidRPr="00922B16">
        <w:rPr>
          <w:rFonts w:eastAsia="Times New Roman" w:cs="Helvetica"/>
          <w:color w:val="575757"/>
          <w:sz w:val="24"/>
          <w:szCs w:val="24"/>
          <w:lang w:val="bg-BG"/>
        </w:rPr>
        <w:t>относно</w:t>
      </w:r>
      <w:proofErr w:type="gramEnd"/>
      <w:r w:rsidRPr="00922B16">
        <w:rPr>
          <w:rFonts w:eastAsia="Times New Roman" w:cs="Helvetica"/>
          <w:color w:val="575757"/>
          <w:sz w:val="24"/>
          <w:szCs w:val="24"/>
          <w:lang w:val="bg-BG"/>
        </w:rPr>
        <w:t>: МСФО стандарти (IFRS</w:t>
      </w:r>
      <w:r w:rsidRPr="00922B16">
        <w:rPr>
          <w:rFonts w:eastAsia="Times New Roman" w:cs="Helvetica"/>
          <w:color w:val="575757"/>
          <w:sz w:val="24"/>
          <w:szCs w:val="24"/>
          <w:vertAlign w:val="superscript"/>
          <w:lang w:val="bg-BG"/>
        </w:rPr>
        <w:t>®</w:t>
      </w:r>
      <w:r w:rsidRPr="00922B16">
        <w:rPr>
          <w:rFonts w:eastAsia="Times New Roman" w:cs="Helvetica"/>
          <w:color w:val="575757"/>
          <w:sz w:val="24"/>
          <w:szCs w:val="24"/>
          <w:lang w:val="bg-BG"/>
        </w:rPr>
        <w:t> Standards), Изменения и Разяснения (IFRIC</w:t>
      </w:r>
      <w:r w:rsidRPr="00922B16">
        <w:rPr>
          <w:rFonts w:eastAsia="Times New Roman" w:cs="Helvetica"/>
          <w:color w:val="575757"/>
          <w:sz w:val="24"/>
          <w:szCs w:val="24"/>
          <w:vertAlign w:val="superscript"/>
          <w:lang w:val="bg-BG"/>
        </w:rPr>
        <w:t>®</w:t>
      </w:r>
      <w:r w:rsidRPr="00922B16">
        <w:rPr>
          <w:rFonts w:eastAsia="Times New Roman" w:cs="Helvetica"/>
          <w:color w:val="575757"/>
          <w:sz w:val="24"/>
          <w:szCs w:val="24"/>
          <w:lang w:val="bg-BG"/>
        </w:rPr>
        <w:t xml:space="preserve"> Interpretations) се подлагат на официално гласуване, съгласно предвиденото в </w:t>
      </w:r>
      <w:r w:rsidRPr="00922B16">
        <w:rPr>
          <w:rFonts w:eastAsia="Times New Roman" w:cs="Helvetica"/>
          <w:i/>
          <w:color w:val="575757"/>
          <w:sz w:val="24"/>
          <w:szCs w:val="24"/>
          <w:lang w:val="bg-BG"/>
        </w:rPr>
        <w:t>Ръководството по регламентираната процедура</w:t>
      </w:r>
      <w:r w:rsidRPr="00922B16">
        <w:rPr>
          <w:rFonts w:eastAsia="Times New Roman" w:cs="Helvetica"/>
          <w:color w:val="575757"/>
          <w:sz w:val="24"/>
          <w:szCs w:val="24"/>
          <w:lang w:val="bg-BG"/>
        </w:rPr>
        <w:t xml:space="preserve"> на Фондация МСФО (IFRS</w:t>
      </w:r>
      <w:r w:rsidRPr="00922B16">
        <w:rPr>
          <w:rFonts w:eastAsia="Times New Roman" w:cs="Helvetica"/>
          <w:color w:val="575757"/>
          <w:sz w:val="24"/>
          <w:szCs w:val="24"/>
          <w:vertAlign w:val="superscript"/>
          <w:lang w:val="bg-BG"/>
        </w:rPr>
        <w:t>®</w:t>
      </w:r>
      <w:r w:rsidRPr="00922B16">
        <w:rPr>
          <w:rFonts w:eastAsia="Times New Roman" w:cs="Helvetica"/>
          <w:color w:val="575757"/>
          <w:sz w:val="24"/>
          <w:szCs w:val="24"/>
          <w:lang w:val="bg-BG"/>
        </w:rPr>
        <w:t xml:space="preserve"> Foundation) и Комитета по разясненията на МСФО (IFRS Interpretation Committee).</w:t>
      </w:r>
    </w:p>
    <w:p w:rsidR="00DB547E" w:rsidRPr="007342CC" w:rsidRDefault="007342CC" w:rsidP="00DB547E">
      <w:pPr>
        <w:shd w:val="clear" w:color="auto" w:fill="FFFFFF"/>
        <w:spacing w:after="300" w:line="240" w:lineRule="auto"/>
        <w:rPr>
          <w:rFonts w:eastAsia="Times New Roman" w:cs="Helvetica"/>
          <w:color w:val="575757"/>
          <w:sz w:val="24"/>
          <w:szCs w:val="24"/>
        </w:rPr>
      </w:pPr>
      <w:r w:rsidRPr="00922B16">
        <w:rPr>
          <w:rFonts w:eastAsia="Times New Roman" w:cs="Helvetica"/>
          <w:color w:val="575757"/>
          <w:sz w:val="24"/>
          <w:szCs w:val="24"/>
          <w:lang w:val="bg-BG"/>
        </w:rPr>
        <w:t xml:space="preserve">Съветът проведе дистанционно заседание на </w:t>
      </w:r>
      <w:hyperlink r:id="rId5" w:history="1">
        <w:proofErr w:type="gramStart"/>
        <w:r w:rsidR="00DB547E" w:rsidRPr="007342CC">
          <w:rPr>
            <w:rFonts w:eastAsia="Times New Roman" w:cs="Helvetica"/>
            <w:color w:val="CD3333"/>
            <w:sz w:val="24"/>
            <w:szCs w:val="24"/>
            <w:u w:val="single"/>
          </w:rPr>
          <w:t xml:space="preserve">22–23 </w:t>
        </w:r>
        <w:r>
          <w:rPr>
            <w:rFonts w:eastAsia="Times New Roman" w:cs="Helvetica"/>
            <w:color w:val="CD3333"/>
            <w:sz w:val="24"/>
            <w:szCs w:val="24"/>
            <w:u w:val="single"/>
            <w:lang w:val="bg-BG"/>
          </w:rPr>
          <w:t>септември</w:t>
        </w:r>
        <w:r w:rsidR="00DB547E" w:rsidRPr="007342CC">
          <w:rPr>
            <w:rFonts w:eastAsia="Times New Roman" w:cs="Helvetica"/>
            <w:color w:val="CD3333"/>
            <w:sz w:val="24"/>
            <w:szCs w:val="24"/>
            <w:u w:val="single"/>
          </w:rPr>
          <w:t xml:space="preserve"> 2020</w:t>
        </w:r>
      </w:hyperlink>
      <w:r>
        <w:rPr>
          <w:lang w:val="bg-BG"/>
        </w:rPr>
        <w:t xml:space="preserve"> г</w:t>
      </w:r>
      <w:r w:rsidR="00DB547E" w:rsidRPr="007342CC">
        <w:rPr>
          <w:rFonts w:eastAsia="Times New Roman" w:cs="Helvetica"/>
          <w:color w:val="575757"/>
          <w:sz w:val="24"/>
          <w:szCs w:val="24"/>
        </w:rPr>
        <w:t>.</w:t>
      </w:r>
      <w:proofErr w:type="gramEnd"/>
    </w:p>
    <w:p w:rsidR="00DB547E" w:rsidRPr="007342CC" w:rsidRDefault="007342CC" w:rsidP="00DB547E">
      <w:pPr>
        <w:shd w:val="clear" w:color="auto" w:fill="FFFFFF"/>
        <w:spacing w:after="300" w:line="240" w:lineRule="auto"/>
        <w:rPr>
          <w:rFonts w:eastAsia="Times New Roman" w:cs="Helvetica"/>
          <w:color w:val="575757"/>
          <w:sz w:val="24"/>
          <w:szCs w:val="24"/>
        </w:rPr>
      </w:pPr>
      <w:r w:rsidRPr="00922B16">
        <w:rPr>
          <w:rFonts w:eastAsia="Times New Roman" w:cs="Helvetica"/>
          <w:color w:val="575757"/>
          <w:sz w:val="24"/>
          <w:szCs w:val="24"/>
          <w:lang w:val="bg-BG"/>
        </w:rPr>
        <w:t>Темите, по реда на обсъждането им, включваха</w:t>
      </w:r>
      <w:r w:rsidR="00DB547E" w:rsidRPr="007342CC">
        <w:rPr>
          <w:rFonts w:eastAsia="Times New Roman" w:cs="Helvetica"/>
          <w:color w:val="575757"/>
          <w:sz w:val="24"/>
          <w:szCs w:val="24"/>
        </w:rPr>
        <w:t>:</w:t>
      </w:r>
    </w:p>
    <w:p w:rsidR="00DB547E" w:rsidRPr="007342CC" w:rsidRDefault="00DD6C50" w:rsidP="00DB547E">
      <w:pPr>
        <w:numPr>
          <w:ilvl w:val="0"/>
          <w:numId w:val="1"/>
        </w:numPr>
        <w:shd w:val="clear" w:color="auto" w:fill="FFFFFF"/>
        <w:spacing w:before="75" w:after="75" w:line="240" w:lineRule="auto"/>
        <w:ind w:left="495"/>
        <w:rPr>
          <w:rFonts w:eastAsia="Times New Roman" w:cs="Helvetica"/>
          <w:color w:val="575757"/>
          <w:sz w:val="24"/>
          <w:szCs w:val="24"/>
        </w:rPr>
      </w:pPr>
      <w:hyperlink r:id="rId6" w:anchor="1" w:history="1">
        <w:r w:rsidR="007342CC">
          <w:rPr>
            <w:rFonts w:eastAsia="Times New Roman" w:cs="Helvetica"/>
            <w:color w:val="CD3333"/>
            <w:sz w:val="24"/>
            <w:szCs w:val="24"/>
            <w:u w:val="single"/>
            <w:lang w:val="bg-BG"/>
          </w:rPr>
          <w:t>Поддържане и последователно прилагане на стандартите</w:t>
        </w:r>
        <w:r w:rsidR="00DB547E" w:rsidRPr="007342CC">
          <w:rPr>
            <w:rFonts w:eastAsia="Times New Roman" w:cs="Helvetica"/>
            <w:color w:val="CD3333"/>
            <w:sz w:val="24"/>
            <w:szCs w:val="24"/>
            <w:u w:val="single"/>
          </w:rPr>
          <w:t xml:space="preserve"> (</w:t>
        </w:r>
        <w:r w:rsidR="007342CC">
          <w:rPr>
            <w:rFonts w:eastAsia="Times New Roman" w:cs="Helvetica"/>
            <w:color w:val="CD3333"/>
            <w:sz w:val="24"/>
            <w:szCs w:val="24"/>
            <w:u w:val="single"/>
          </w:rPr>
          <w:t>Документ по програмата</w:t>
        </w:r>
        <w:r w:rsidR="00DB547E" w:rsidRPr="007342CC">
          <w:rPr>
            <w:rFonts w:eastAsia="Times New Roman" w:cs="Helvetica"/>
            <w:color w:val="CD3333"/>
            <w:sz w:val="24"/>
            <w:szCs w:val="24"/>
            <w:u w:val="single"/>
          </w:rPr>
          <w:t xml:space="preserve"> 12)</w:t>
        </w:r>
      </w:hyperlink>
    </w:p>
    <w:p w:rsidR="00DB547E" w:rsidRPr="007342CC" w:rsidRDefault="00DD6C50" w:rsidP="00DB547E">
      <w:pPr>
        <w:numPr>
          <w:ilvl w:val="0"/>
          <w:numId w:val="1"/>
        </w:numPr>
        <w:shd w:val="clear" w:color="auto" w:fill="FFFFFF"/>
        <w:spacing w:before="75" w:after="75" w:line="240" w:lineRule="auto"/>
        <w:ind w:left="495"/>
        <w:rPr>
          <w:rFonts w:eastAsia="Times New Roman" w:cs="Helvetica"/>
          <w:color w:val="575757"/>
          <w:sz w:val="24"/>
          <w:szCs w:val="24"/>
        </w:rPr>
      </w:pPr>
      <w:hyperlink r:id="rId7" w:anchor="2" w:history="1">
        <w:r w:rsidR="007342CC">
          <w:rPr>
            <w:rFonts w:eastAsia="Times New Roman" w:cs="Helvetica"/>
            <w:color w:val="CD3333"/>
            <w:sz w:val="24"/>
            <w:szCs w:val="24"/>
            <w:u w:val="single"/>
            <w:lang w:val="bg-BG"/>
          </w:rPr>
          <w:t>Дейности с регулирани цени</w:t>
        </w:r>
        <w:r w:rsidR="00DB547E" w:rsidRPr="007342CC">
          <w:rPr>
            <w:rFonts w:eastAsia="Times New Roman" w:cs="Helvetica"/>
            <w:color w:val="CD3333"/>
            <w:sz w:val="24"/>
            <w:szCs w:val="24"/>
            <w:u w:val="single"/>
          </w:rPr>
          <w:t xml:space="preserve"> (</w:t>
        </w:r>
        <w:r w:rsidR="000068DD">
          <w:rPr>
            <w:rFonts w:eastAsia="Times New Roman" w:cs="Helvetica"/>
            <w:color w:val="CD3333"/>
            <w:sz w:val="24"/>
            <w:szCs w:val="24"/>
            <w:u w:val="single"/>
            <w:lang w:val="bg-BG"/>
          </w:rPr>
          <w:t xml:space="preserve">Документи по програмата </w:t>
        </w:r>
        <w:r w:rsidR="00DB547E" w:rsidRPr="007342CC">
          <w:rPr>
            <w:rFonts w:eastAsia="Times New Roman" w:cs="Helvetica"/>
            <w:color w:val="CD3333"/>
            <w:sz w:val="24"/>
            <w:szCs w:val="24"/>
            <w:u w:val="single"/>
          </w:rPr>
          <w:t>9–9A)</w:t>
        </w:r>
      </w:hyperlink>
    </w:p>
    <w:p w:rsidR="00DB547E" w:rsidRPr="007342CC" w:rsidRDefault="00DD6C50" w:rsidP="00DB547E">
      <w:pPr>
        <w:numPr>
          <w:ilvl w:val="0"/>
          <w:numId w:val="1"/>
        </w:numPr>
        <w:shd w:val="clear" w:color="auto" w:fill="FFFFFF"/>
        <w:spacing w:before="75" w:after="75" w:line="240" w:lineRule="auto"/>
        <w:ind w:left="495"/>
        <w:rPr>
          <w:rFonts w:eastAsia="Times New Roman" w:cs="Helvetica"/>
          <w:color w:val="575757"/>
          <w:sz w:val="24"/>
          <w:szCs w:val="24"/>
        </w:rPr>
      </w:pPr>
      <w:hyperlink r:id="rId8" w:anchor="3" w:history="1">
        <w:r w:rsidR="007342CC">
          <w:rPr>
            <w:rFonts w:eastAsia="Times New Roman" w:cs="Helvetica"/>
            <w:color w:val="CD3333"/>
            <w:sz w:val="24"/>
            <w:szCs w:val="24"/>
            <w:u w:val="single"/>
            <w:lang w:val="bg-BG"/>
          </w:rPr>
          <w:t>Коментар на ръководството</w:t>
        </w:r>
        <w:r w:rsidR="00DB547E" w:rsidRPr="007342CC">
          <w:rPr>
            <w:rFonts w:eastAsia="Times New Roman" w:cs="Helvetica"/>
            <w:color w:val="CD3333"/>
            <w:sz w:val="24"/>
            <w:szCs w:val="24"/>
            <w:u w:val="single"/>
          </w:rPr>
          <w:t xml:space="preserve"> (</w:t>
        </w:r>
        <w:r w:rsidR="007342CC">
          <w:rPr>
            <w:rFonts w:eastAsia="Times New Roman" w:cs="Helvetica"/>
            <w:color w:val="CD3333"/>
            <w:sz w:val="24"/>
            <w:szCs w:val="24"/>
            <w:u w:val="single"/>
          </w:rPr>
          <w:t>Документ по програмата</w:t>
        </w:r>
        <w:r w:rsidR="00DB547E" w:rsidRPr="007342CC">
          <w:rPr>
            <w:rFonts w:eastAsia="Times New Roman" w:cs="Helvetica"/>
            <w:color w:val="CD3333"/>
            <w:sz w:val="24"/>
            <w:szCs w:val="24"/>
            <w:u w:val="single"/>
          </w:rPr>
          <w:t xml:space="preserve"> 15)</w:t>
        </w:r>
      </w:hyperlink>
    </w:p>
    <w:p w:rsidR="00DB547E" w:rsidRPr="007342CC" w:rsidRDefault="00DD6C50" w:rsidP="00DB547E">
      <w:pPr>
        <w:numPr>
          <w:ilvl w:val="0"/>
          <w:numId w:val="1"/>
        </w:numPr>
        <w:shd w:val="clear" w:color="auto" w:fill="FFFFFF"/>
        <w:spacing w:before="75" w:after="75" w:line="240" w:lineRule="auto"/>
        <w:ind w:left="495"/>
        <w:rPr>
          <w:rFonts w:eastAsia="Times New Roman" w:cs="Helvetica"/>
          <w:color w:val="575757"/>
          <w:sz w:val="24"/>
          <w:szCs w:val="24"/>
        </w:rPr>
      </w:pPr>
      <w:hyperlink r:id="rId9" w:anchor="4" w:history="1">
        <w:r w:rsidR="007342CC">
          <w:rPr>
            <w:rFonts w:eastAsia="Times New Roman" w:cs="Helvetica"/>
            <w:color w:val="CD3333"/>
            <w:sz w:val="24"/>
            <w:szCs w:val="24"/>
            <w:u w:val="single"/>
            <w:lang w:val="bg-BG"/>
          </w:rPr>
          <w:t>Бизнес комбинации под общ контрол</w:t>
        </w:r>
        <w:r w:rsidR="00DB547E" w:rsidRPr="007342CC">
          <w:rPr>
            <w:rFonts w:eastAsia="Times New Roman" w:cs="Helvetica"/>
            <w:color w:val="CD3333"/>
            <w:sz w:val="24"/>
            <w:szCs w:val="24"/>
            <w:u w:val="single"/>
          </w:rPr>
          <w:t xml:space="preserve"> (</w:t>
        </w:r>
        <w:r w:rsidR="007342CC">
          <w:rPr>
            <w:rFonts w:eastAsia="Times New Roman" w:cs="Helvetica"/>
            <w:color w:val="CD3333"/>
            <w:sz w:val="24"/>
            <w:szCs w:val="24"/>
            <w:u w:val="single"/>
          </w:rPr>
          <w:t>Документ по програмата</w:t>
        </w:r>
        <w:r w:rsidR="00DB547E" w:rsidRPr="007342CC">
          <w:rPr>
            <w:rFonts w:eastAsia="Times New Roman" w:cs="Helvetica"/>
            <w:color w:val="CD3333"/>
            <w:sz w:val="24"/>
            <w:szCs w:val="24"/>
            <w:u w:val="single"/>
          </w:rPr>
          <w:t xml:space="preserve"> 23)</w:t>
        </w:r>
      </w:hyperlink>
    </w:p>
    <w:p w:rsidR="00DB547E" w:rsidRPr="007342CC" w:rsidRDefault="00DD6C50" w:rsidP="00DB547E">
      <w:pPr>
        <w:numPr>
          <w:ilvl w:val="0"/>
          <w:numId w:val="1"/>
        </w:numPr>
        <w:shd w:val="clear" w:color="auto" w:fill="FFFFFF"/>
        <w:spacing w:before="75" w:after="75" w:line="240" w:lineRule="auto"/>
        <w:ind w:left="495"/>
        <w:rPr>
          <w:rFonts w:eastAsia="Times New Roman" w:cs="Helvetica"/>
          <w:color w:val="575757"/>
          <w:sz w:val="24"/>
          <w:szCs w:val="24"/>
        </w:rPr>
      </w:pPr>
      <w:hyperlink r:id="rId10" w:anchor="5" w:history="1">
        <w:r w:rsidR="007342CC">
          <w:rPr>
            <w:rFonts w:eastAsia="Times New Roman" w:cs="Helvetica"/>
            <w:color w:val="CD3333"/>
            <w:sz w:val="24"/>
            <w:szCs w:val="24"/>
            <w:u w:val="single"/>
            <w:lang w:val="bg-BG"/>
          </w:rPr>
          <w:t>Добивни дейности</w:t>
        </w:r>
        <w:r w:rsidR="00DB547E" w:rsidRPr="007342CC">
          <w:rPr>
            <w:rFonts w:eastAsia="Times New Roman" w:cs="Helvetica"/>
            <w:color w:val="CD3333"/>
            <w:sz w:val="24"/>
            <w:szCs w:val="24"/>
            <w:u w:val="single"/>
          </w:rPr>
          <w:t xml:space="preserve"> (</w:t>
        </w:r>
        <w:r w:rsidR="007342CC">
          <w:rPr>
            <w:rFonts w:eastAsia="Times New Roman" w:cs="Helvetica"/>
            <w:color w:val="CD3333"/>
            <w:sz w:val="24"/>
            <w:szCs w:val="24"/>
            <w:u w:val="single"/>
          </w:rPr>
          <w:t>Документ по програмата</w:t>
        </w:r>
        <w:r w:rsidR="00DB547E" w:rsidRPr="007342CC">
          <w:rPr>
            <w:rFonts w:eastAsia="Times New Roman" w:cs="Helvetica"/>
            <w:color w:val="CD3333"/>
            <w:sz w:val="24"/>
            <w:szCs w:val="24"/>
            <w:u w:val="single"/>
          </w:rPr>
          <w:t xml:space="preserve"> 19)</w:t>
        </w:r>
      </w:hyperlink>
    </w:p>
    <w:p w:rsidR="00DB547E" w:rsidRPr="007342CC" w:rsidRDefault="007342CC" w:rsidP="00DB547E">
      <w:pPr>
        <w:shd w:val="clear" w:color="auto" w:fill="F6F6F6"/>
        <w:spacing w:before="225" w:after="150" w:line="240" w:lineRule="auto"/>
        <w:outlineLvl w:val="2"/>
        <w:rPr>
          <w:rFonts w:eastAsia="Times New Roman" w:cs="Helvetica"/>
          <w:b/>
          <w:bCs/>
          <w:color w:val="333333"/>
          <w:sz w:val="24"/>
          <w:szCs w:val="24"/>
        </w:rPr>
      </w:pPr>
      <w:r w:rsidRPr="00922B16">
        <w:rPr>
          <w:rFonts w:eastAsia="Times New Roman" w:cs="Helvetica"/>
          <w:b/>
          <w:bCs/>
          <w:color w:val="333333"/>
          <w:sz w:val="24"/>
          <w:szCs w:val="24"/>
          <w:lang w:val="bg-BG"/>
        </w:rPr>
        <w:t xml:space="preserve">Допълнителна </w:t>
      </w:r>
      <w:proofErr w:type="gramStart"/>
      <w:r w:rsidRPr="00922B16">
        <w:rPr>
          <w:rFonts w:eastAsia="Times New Roman" w:cs="Helvetica"/>
          <w:b/>
          <w:bCs/>
          <w:color w:val="333333"/>
          <w:sz w:val="24"/>
          <w:szCs w:val="24"/>
          <w:lang w:val="bg-BG"/>
        </w:rPr>
        <w:t>информация</w:t>
      </w:r>
      <w:proofErr w:type="gramEnd"/>
    </w:p>
    <w:p w:rsidR="00DB547E" w:rsidRPr="007342CC" w:rsidRDefault="007342CC" w:rsidP="00DB547E">
      <w:pPr>
        <w:shd w:val="clear" w:color="auto" w:fill="F6F6F6"/>
        <w:spacing w:after="300" w:line="240" w:lineRule="auto"/>
        <w:rPr>
          <w:rFonts w:eastAsia="Times New Roman" w:cs="Helvetica"/>
          <w:color w:val="575757"/>
          <w:sz w:val="24"/>
          <w:szCs w:val="24"/>
        </w:rPr>
      </w:pPr>
      <w:r w:rsidRPr="00922B16">
        <w:rPr>
          <w:rFonts w:eastAsia="Times New Roman" w:cs="Helvetica"/>
          <w:color w:val="575757"/>
          <w:sz w:val="24"/>
          <w:szCs w:val="24"/>
          <w:lang w:val="bg-BG"/>
        </w:rPr>
        <w:t>Предстоящи заседания на Съвета</w:t>
      </w:r>
      <w:r w:rsidR="00DB547E" w:rsidRPr="007342CC">
        <w:rPr>
          <w:rFonts w:eastAsia="Times New Roman" w:cs="Helvetica"/>
          <w:color w:val="575757"/>
          <w:sz w:val="24"/>
          <w:szCs w:val="24"/>
        </w:rPr>
        <w:t>:</w:t>
      </w:r>
    </w:p>
    <w:p w:rsidR="00DB547E" w:rsidRPr="007342CC" w:rsidRDefault="00DB547E" w:rsidP="00DB547E">
      <w:pPr>
        <w:numPr>
          <w:ilvl w:val="0"/>
          <w:numId w:val="2"/>
        </w:numPr>
        <w:shd w:val="clear" w:color="auto" w:fill="F6F6F6"/>
        <w:spacing w:before="75" w:after="75" w:line="240" w:lineRule="auto"/>
        <w:ind w:left="495"/>
        <w:rPr>
          <w:rFonts w:eastAsia="Times New Roman" w:cs="Helvetica"/>
          <w:color w:val="575757"/>
          <w:sz w:val="24"/>
          <w:szCs w:val="24"/>
        </w:rPr>
      </w:pPr>
      <w:r w:rsidRPr="007342CC">
        <w:rPr>
          <w:rFonts w:eastAsia="Times New Roman" w:cs="Helvetica"/>
          <w:color w:val="575757"/>
          <w:sz w:val="24"/>
          <w:szCs w:val="24"/>
        </w:rPr>
        <w:t xml:space="preserve">26–30 </w:t>
      </w:r>
      <w:r w:rsidR="007342CC">
        <w:rPr>
          <w:rFonts w:eastAsia="Times New Roman" w:cs="Helvetica"/>
          <w:color w:val="575757"/>
          <w:sz w:val="24"/>
          <w:szCs w:val="24"/>
          <w:lang w:val="bg-BG"/>
        </w:rPr>
        <w:t>октомври</w:t>
      </w:r>
      <w:r w:rsidRPr="007342CC">
        <w:rPr>
          <w:rFonts w:eastAsia="Times New Roman" w:cs="Helvetica"/>
          <w:color w:val="575757"/>
          <w:sz w:val="24"/>
          <w:szCs w:val="24"/>
        </w:rPr>
        <w:t xml:space="preserve"> 2020</w:t>
      </w:r>
      <w:r w:rsidR="007342CC">
        <w:rPr>
          <w:rFonts w:eastAsia="Times New Roman" w:cs="Helvetica"/>
          <w:color w:val="575757"/>
          <w:sz w:val="24"/>
          <w:szCs w:val="24"/>
          <w:lang w:val="bg-BG"/>
        </w:rPr>
        <w:t xml:space="preserve"> г.</w:t>
      </w:r>
    </w:p>
    <w:p w:rsidR="00DB547E" w:rsidRPr="007342CC" w:rsidRDefault="00DB547E" w:rsidP="00DB547E">
      <w:pPr>
        <w:numPr>
          <w:ilvl w:val="0"/>
          <w:numId w:val="2"/>
        </w:numPr>
        <w:shd w:val="clear" w:color="auto" w:fill="F6F6F6"/>
        <w:spacing w:before="75" w:after="75" w:line="240" w:lineRule="auto"/>
        <w:ind w:left="495"/>
        <w:rPr>
          <w:rFonts w:eastAsia="Times New Roman" w:cs="Helvetica"/>
          <w:color w:val="575757"/>
          <w:sz w:val="24"/>
          <w:szCs w:val="24"/>
        </w:rPr>
      </w:pPr>
      <w:r w:rsidRPr="007342CC">
        <w:rPr>
          <w:rFonts w:eastAsia="Times New Roman" w:cs="Helvetica"/>
          <w:color w:val="575757"/>
          <w:sz w:val="24"/>
          <w:szCs w:val="24"/>
        </w:rPr>
        <w:t xml:space="preserve">16–20 </w:t>
      </w:r>
      <w:r w:rsidR="007342CC">
        <w:rPr>
          <w:rFonts w:eastAsia="Times New Roman" w:cs="Helvetica"/>
          <w:color w:val="575757"/>
          <w:sz w:val="24"/>
          <w:szCs w:val="24"/>
          <w:lang w:val="bg-BG"/>
        </w:rPr>
        <w:t>ноември</w:t>
      </w:r>
      <w:r w:rsidRPr="007342CC">
        <w:rPr>
          <w:rFonts w:eastAsia="Times New Roman" w:cs="Helvetica"/>
          <w:color w:val="575757"/>
          <w:sz w:val="24"/>
          <w:szCs w:val="24"/>
        </w:rPr>
        <w:t xml:space="preserve"> 2020</w:t>
      </w:r>
      <w:r w:rsidR="007342CC">
        <w:rPr>
          <w:rFonts w:eastAsia="Times New Roman" w:cs="Helvetica"/>
          <w:color w:val="575757"/>
          <w:sz w:val="24"/>
          <w:szCs w:val="24"/>
          <w:lang w:val="bg-BG"/>
        </w:rPr>
        <w:t xml:space="preserve"> г.</w:t>
      </w:r>
    </w:p>
    <w:p w:rsidR="00DB547E" w:rsidRPr="007342CC" w:rsidRDefault="00DB547E" w:rsidP="00DB547E">
      <w:pPr>
        <w:numPr>
          <w:ilvl w:val="0"/>
          <w:numId w:val="2"/>
        </w:numPr>
        <w:shd w:val="clear" w:color="auto" w:fill="F6F6F6"/>
        <w:spacing w:before="75" w:after="75" w:line="240" w:lineRule="auto"/>
        <w:ind w:left="495"/>
        <w:rPr>
          <w:rFonts w:eastAsia="Times New Roman" w:cs="Helvetica"/>
          <w:color w:val="575757"/>
          <w:sz w:val="24"/>
          <w:szCs w:val="24"/>
        </w:rPr>
      </w:pPr>
      <w:r w:rsidRPr="007342CC">
        <w:rPr>
          <w:rFonts w:eastAsia="Times New Roman" w:cs="Helvetica"/>
          <w:color w:val="575757"/>
          <w:sz w:val="24"/>
          <w:szCs w:val="24"/>
        </w:rPr>
        <w:t xml:space="preserve">14–18 </w:t>
      </w:r>
      <w:r w:rsidR="007342CC">
        <w:rPr>
          <w:rFonts w:eastAsia="Times New Roman" w:cs="Helvetica"/>
          <w:color w:val="575757"/>
          <w:sz w:val="24"/>
          <w:szCs w:val="24"/>
          <w:lang w:val="bg-BG"/>
        </w:rPr>
        <w:t>декември</w:t>
      </w:r>
      <w:r w:rsidRPr="007342CC">
        <w:rPr>
          <w:rFonts w:eastAsia="Times New Roman" w:cs="Helvetica"/>
          <w:color w:val="575757"/>
          <w:sz w:val="24"/>
          <w:szCs w:val="24"/>
        </w:rPr>
        <w:t xml:space="preserve"> 2020</w:t>
      </w:r>
      <w:r w:rsidR="007342CC">
        <w:rPr>
          <w:rFonts w:eastAsia="Times New Roman" w:cs="Helvetica"/>
          <w:color w:val="575757"/>
          <w:sz w:val="24"/>
          <w:szCs w:val="24"/>
          <w:lang w:val="bg-BG"/>
        </w:rPr>
        <w:t xml:space="preserve"> г.</w:t>
      </w:r>
    </w:p>
    <w:p w:rsidR="00DB547E" w:rsidRPr="007342CC" w:rsidRDefault="007342CC" w:rsidP="00DB547E">
      <w:pPr>
        <w:shd w:val="clear" w:color="auto" w:fill="FFFFFF"/>
        <w:spacing w:before="450" w:after="300" w:line="240" w:lineRule="auto"/>
        <w:outlineLvl w:val="1"/>
        <w:rPr>
          <w:rFonts w:eastAsia="Times New Roman" w:cs="Helvetica"/>
          <w:b/>
          <w:bCs/>
          <w:color w:val="333333"/>
          <w:sz w:val="34"/>
          <w:szCs w:val="34"/>
        </w:rPr>
      </w:pPr>
      <w:bookmarkStart w:id="0" w:name="1"/>
      <w:r>
        <w:rPr>
          <w:rFonts w:eastAsia="Times New Roman" w:cs="Helvetica"/>
          <w:b/>
          <w:bCs/>
          <w:color w:val="CD3333"/>
          <w:sz w:val="34"/>
          <w:szCs w:val="34"/>
          <w:lang w:val="bg-BG"/>
        </w:rPr>
        <w:t>Поддържане и последователно прилагане на стандартите</w:t>
      </w:r>
      <w:r w:rsidR="00DB547E" w:rsidRPr="007342CC">
        <w:rPr>
          <w:rFonts w:eastAsia="Times New Roman" w:cs="Helvetica"/>
          <w:b/>
          <w:bCs/>
          <w:color w:val="CD3333"/>
          <w:sz w:val="34"/>
          <w:szCs w:val="34"/>
        </w:rPr>
        <w:t xml:space="preserve"> (</w:t>
      </w:r>
      <w:r>
        <w:rPr>
          <w:rFonts w:eastAsia="Times New Roman" w:cs="Helvetica"/>
          <w:b/>
          <w:bCs/>
          <w:color w:val="CD3333"/>
          <w:sz w:val="34"/>
          <w:szCs w:val="34"/>
        </w:rPr>
        <w:t>Документ по програмата</w:t>
      </w:r>
      <w:r w:rsidR="00DB547E" w:rsidRPr="007342CC">
        <w:rPr>
          <w:rFonts w:eastAsia="Times New Roman" w:cs="Helvetica"/>
          <w:b/>
          <w:bCs/>
          <w:color w:val="CD3333"/>
          <w:sz w:val="34"/>
          <w:szCs w:val="34"/>
        </w:rPr>
        <w:t xml:space="preserve"> 12)</w:t>
      </w:r>
      <w:bookmarkEnd w:id="0"/>
    </w:p>
    <w:p w:rsidR="00DB547E" w:rsidRPr="007342CC" w:rsidRDefault="00E31133" w:rsidP="00DB547E">
      <w:pPr>
        <w:shd w:val="clear" w:color="auto" w:fill="FFFFFF"/>
        <w:spacing w:before="300" w:after="150" w:line="240" w:lineRule="auto"/>
        <w:outlineLvl w:val="2"/>
        <w:rPr>
          <w:rFonts w:eastAsia="Times New Roman" w:cs="Helvetica"/>
          <w:b/>
          <w:bCs/>
          <w:color w:val="333333"/>
          <w:sz w:val="24"/>
          <w:szCs w:val="24"/>
        </w:rPr>
      </w:pPr>
      <w:r>
        <w:rPr>
          <w:rFonts w:eastAsia="Times New Roman" w:cs="Helvetica"/>
          <w:b/>
          <w:bCs/>
          <w:color w:val="333333"/>
          <w:sz w:val="24"/>
          <w:szCs w:val="24"/>
          <w:lang w:val="bg-BG"/>
        </w:rPr>
        <w:lastRenderedPageBreak/>
        <w:t xml:space="preserve">Пасив по лизинга при </w:t>
      </w:r>
      <w:r w:rsidR="00A66ED7">
        <w:rPr>
          <w:rFonts w:eastAsia="Times New Roman" w:cs="Helvetica"/>
          <w:b/>
          <w:bCs/>
          <w:color w:val="333333"/>
          <w:sz w:val="24"/>
          <w:szCs w:val="24"/>
          <w:lang w:val="bg-BG"/>
        </w:rPr>
        <w:t xml:space="preserve">сделки за </w:t>
      </w:r>
      <w:r>
        <w:rPr>
          <w:rFonts w:eastAsia="Times New Roman" w:cs="Helvetica"/>
          <w:b/>
          <w:bCs/>
          <w:color w:val="333333"/>
          <w:sz w:val="24"/>
          <w:szCs w:val="24"/>
          <w:lang w:val="bg-BG"/>
        </w:rPr>
        <w:t>продажба и обратен лизинг</w:t>
      </w:r>
      <w:r w:rsidR="00DB547E" w:rsidRPr="007342CC">
        <w:rPr>
          <w:rFonts w:eastAsia="Times New Roman" w:cs="Helvetica"/>
          <w:b/>
          <w:bCs/>
          <w:color w:val="333333"/>
          <w:sz w:val="24"/>
          <w:szCs w:val="24"/>
        </w:rPr>
        <w:t xml:space="preserve"> (</w:t>
      </w:r>
      <w:r w:rsidR="007342CC">
        <w:rPr>
          <w:rFonts w:eastAsia="Times New Roman" w:cs="Helvetica"/>
          <w:b/>
          <w:bCs/>
          <w:color w:val="333333"/>
          <w:sz w:val="24"/>
          <w:szCs w:val="24"/>
        </w:rPr>
        <w:t>Документ по програмата</w:t>
      </w:r>
      <w:r w:rsidR="00DB547E" w:rsidRPr="007342CC">
        <w:rPr>
          <w:rFonts w:eastAsia="Times New Roman" w:cs="Helvetica"/>
          <w:b/>
          <w:bCs/>
          <w:color w:val="333333"/>
          <w:sz w:val="24"/>
          <w:szCs w:val="24"/>
        </w:rPr>
        <w:t xml:space="preserve"> 12)</w:t>
      </w:r>
    </w:p>
    <w:p w:rsidR="00DB547E" w:rsidRPr="007342CC" w:rsidRDefault="00297504" w:rsidP="00DB547E">
      <w:pPr>
        <w:shd w:val="clear" w:color="auto" w:fill="FFFFFF"/>
        <w:spacing w:after="300" w:line="240" w:lineRule="auto"/>
        <w:rPr>
          <w:rFonts w:eastAsia="Times New Roman" w:cs="Helvetica"/>
          <w:color w:val="575757"/>
          <w:sz w:val="24"/>
          <w:szCs w:val="24"/>
        </w:rPr>
      </w:pPr>
      <w:r w:rsidRPr="00922B16">
        <w:rPr>
          <w:rFonts w:eastAsia="Times New Roman" w:cs="Helvetica"/>
          <w:color w:val="575757"/>
          <w:sz w:val="24"/>
          <w:szCs w:val="24"/>
          <w:lang w:val="bg-BG"/>
        </w:rPr>
        <w:t>На 2</w:t>
      </w:r>
      <w:r>
        <w:rPr>
          <w:rFonts w:eastAsia="Times New Roman" w:cs="Helvetica"/>
          <w:color w:val="575757"/>
          <w:sz w:val="24"/>
          <w:szCs w:val="24"/>
          <w:lang w:val="bg-BG"/>
        </w:rPr>
        <w:t>2</w:t>
      </w:r>
      <w:r w:rsidRPr="00922B16">
        <w:rPr>
          <w:rFonts w:eastAsia="Times New Roman" w:cs="Helvetica"/>
          <w:color w:val="575757"/>
          <w:sz w:val="24"/>
          <w:szCs w:val="24"/>
          <w:lang w:val="bg-BG"/>
        </w:rPr>
        <w:t xml:space="preserve"> </w:t>
      </w:r>
      <w:r>
        <w:rPr>
          <w:rFonts w:eastAsia="Times New Roman" w:cs="Helvetica"/>
          <w:color w:val="575757"/>
          <w:sz w:val="24"/>
          <w:szCs w:val="24"/>
          <w:lang w:val="bg-BG"/>
        </w:rPr>
        <w:t>септември</w:t>
      </w:r>
      <w:r w:rsidRPr="00922B16">
        <w:rPr>
          <w:rFonts w:eastAsia="Times New Roman" w:cs="Helvetica"/>
          <w:color w:val="575757"/>
          <w:sz w:val="24"/>
          <w:szCs w:val="24"/>
          <w:lang w:val="bg-BG"/>
        </w:rPr>
        <w:t xml:space="preserve"> 2020 г. Съветът проведе заседание, за да обсъди </w:t>
      </w:r>
      <w:r w:rsidR="00E31133">
        <w:rPr>
          <w:rFonts w:eastAsia="Times New Roman" w:cs="Helvetica"/>
          <w:color w:val="575757"/>
          <w:sz w:val="24"/>
          <w:szCs w:val="24"/>
          <w:lang w:val="bg-BG"/>
        </w:rPr>
        <w:t>нуждаещ се от уточняване въпрос, идентифициран по време на процедурата по гласуване на предложеното изменение в</w:t>
      </w:r>
      <w:r w:rsidR="00DB547E" w:rsidRPr="007342CC">
        <w:rPr>
          <w:rFonts w:eastAsia="Times New Roman" w:cs="Helvetica"/>
          <w:color w:val="575757"/>
          <w:sz w:val="24"/>
          <w:szCs w:val="24"/>
        </w:rPr>
        <w:t xml:space="preserve"> </w:t>
      </w:r>
      <w:r w:rsidR="007342CC">
        <w:rPr>
          <w:rFonts w:eastAsia="Times New Roman" w:cs="Helvetica"/>
          <w:color w:val="575757"/>
          <w:sz w:val="24"/>
          <w:szCs w:val="24"/>
        </w:rPr>
        <w:t>МСФО</w:t>
      </w:r>
      <w:r w:rsidR="00DB547E" w:rsidRPr="007342CC">
        <w:rPr>
          <w:rFonts w:eastAsia="Times New Roman" w:cs="Helvetica"/>
          <w:color w:val="575757"/>
          <w:sz w:val="24"/>
          <w:szCs w:val="24"/>
        </w:rPr>
        <w:t xml:space="preserve"> 16 </w:t>
      </w:r>
      <w:r w:rsidR="0028275F">
        <w:rPr>
          <w:rFonts w:eastAsia="Times New Roman" w:cs="Helvetica"/>
          <w:i/>
          <w:iCs/>
          <w:color w:val="575757"/>
          <w:sz w:val="24"/>
          <w:szCs w:val="24"/>
          <w:lang w:val="bg-BG"/>
        </w:rPr>
        <w:t>Лизинг</w:t>
      </w:r>
      <w:r w:rsidR="00DB547E" w:rsidRPr="007342CC">
        <w:rPr>
          <w:rFonts w:eastAsia="Times New Roman" w:cs="Helvetica"/>
          <w:color w:val="575757"/>
          <w:sz w:val="24"/>
          <w:szCs w:val="24"/>
        </w:rPr>
        <w:t xml:space="preserve">. </w:t>
      </w:r>
      <w:r w:rsidR="00E31133">
        <w:rPr>
          <w:rFonts w:eastAsia="Times New Roman" w:cs="Helvetica"/>
          <w:color w:val="575757"/>
          <w:sz w:val="24"/>
          <w:szCs w:val="24"/>
          <w:lang w:val="bg-BG"/>
        </w:rPr>
        <w:t>Нуждаещият се от уточняване въпрос се отнася до взетите в порядък на работна хипотеза решения на Съвета</w:t>
      </w:r>
      <w:r w:rsidR="00DB547E" w:rsidRPr="007342CC">
        <w:rPr>
          <w:rFonts w:eastAsia="Times New Roman" w:cs="Helvetica"/>
          <w:color w:val="575757"/>
          <w:sz w:val="24"/>
          <w:szCs w:val="24"/>
        </w:rPr>
        <w:t xml:space="preserve"> </w:t>
      </w:r>
      <w:proofErr w:type="gramStart"/>
      <w:r w:rsidR="00E31133">
        <w:rPr>
          <w:rFonts w:eastAsia="Times New Roman" w:cs="Helvetica"/>
          <w:color w:val="575757"/>
          <w:sz w:val="24"/>
          <w:szCs w:val="24"/>
          <w:lang w:val="bg-BG"/>
        </w:rPr>
        <w:t>относно</w:t>
      </w:r>
      <w:proofErr w:type="gramEnd"/>
      <w:r w:rsidR="00E31133">
        <w:rPr>
          <w:rFonts w:eastAsia="Times New Roman" w:cs="Helvetica"/>
          <w:color w:val="575757"/>
          <w:sz w:val="24"/>
          <w:szCs w:val="24"/>
          <w:lang w:val="bg-BG"/>
        </w:rPr>
        <w:t xml:space="preserve"> начина, по който продавачът-лизингополучател прилага</w:t>
      </w:r>
      <w:r w:rsidR="00DB547E" w:rsidRPr="007342CC">
        <w:rPr>
          <w:rFonts w:eastAsia="Times New Roman" w:cs="Helvetica"/>
          <w:color w:val="575757"/>
          <w:sz w:val="24"/>
          <w:szCs w:val="24"/>
        </w:rPr>
        <w:t xml:space="preserve"> </w:t>
      </w:r>
      <w:r w:rsidR="007342CC">
        <w:rPr>
          <w:rFonts w:eastAsia="Times New Roman" w:cs="Helvetica"/>
          <w:color w:val="575757"/>
          <w:sz w:val="24"/>
          <w:szCs w:val="24"/>
        </w:rPr>
        <w:t>МСФО</w:t>
      </w:r>
      <w:r w:rsidR="00DB547E" w:rsidRPr="007342CC">
        <w:rPr>
          <w:rFonts w:eastAsia="Times New Roman" w:cs="Helvetica"/>
          <w:color w:val="575757"/>
          <w:sz w:val="24"/>
          <w:szCs w:val="24"/>
        </w:rPr>
        <w:t xml:space="preserve"> 16</w:t>
      </w:r>
      <w:r w:rsidR="00E31133">
        <w:rPr>
          <w:rFonts w:eastAsia="Times New Roman" w:cs="Helvetica"/>
          <w:color w:val="575757"/>
          <w:sz w:val="24"/>
          <w:szCs w:val="24"/>
          <w:lang w:val="bg-BG"/>
        </w:rPr>
        <w:t>, за да оцени актива с право на използване и пасива по лизинга, които възникват при сделка за продажба и обратен лизинг</w:t>
      </w:r>
      <w:r w:rsidR="00DB547E" w:rsidRPr="007342CC">
        <w:rPr>
          <w:rFonts w:eastAsia="Times New Roman" w:cs="Helvetica"/>
          <w:color w:val="575757"/>
          <w:sz w:val="24"/>
          <w:szCs w:val="24"/>
        </w:rPr>
        <w:t>.</w:t>
      </w:r>
    </w:p>
    <w:p w:rsidR="00DB547E" w:rsidRPr="007342CC" w:rsidRDefault="00297504" w:rsidP="00DB547E">
      <w:pPr>
        <w:shd w:val="clear" w:color="auto" w:fill="FFFFFF"/>
        <w:spacing w:after="300" w:line="240" w:lineRule="auto"/>
        <w:rPr>
          <w:rFonts w:eastAsia="Times New Roman" w:cs="Helvetica"/>
          <w:color w:val="575757"/>
          <w:sz w:val="24"/>
          <w:szCs w:val="24"/>
        </w:rPr>
      </w:pPr>
      <w:r w:rsidRPr="00922B16">
        <w:rPr>
          <w:rFonts w:eastAsia="Times New Roman" w:cs="Helvetica"/>
          <w:color w:val="575757"/>
          <w:sz w:val="24"/>
          <w:szCs w:val="24"/>
          <w:lang w:val="bg-BG"/>
        </w:rPr>
        <w:t>Съветът реши в порядък на работна хипотеза</w:t>
      </w:r>
      <w:r>
        <w:rPr>
          <w:rFonts w:eastAsia="Times New Roman" w:cs="Helvetica"/>
          <w:color w:val="575757"/>
          <w:sz w:val="24"/>
          <w:szCs w:val="24"/>
          <w:lang w:val="bg-BG"/>
        </w:rPr>
        <w:t xml:space="preserve"> да</w:t>
      </w:r>
      <w:r w:rsidR="00DB547E" w:rsidRPr="007342CC">
        <w:rPr>
          <w:rFonts w:eastAsia="Times New Roman" w:cs="Helvetica"/>
          <w:color w:val="575757"/>
          <w:sz w:val="24"/>
          <w:szCs w:val="24"/>
        </w:rPr>
        <w:t>:</w:t>
      </w:r>
    </w:p>
    <w:p w:rsidR="00DB547E" w:rsidRPr="007342CC" w:rsidRDefault="00E31133" w:rsidP="00DB547E">
      <w:pPr>
        <w:numPr>
          <w:ilvl w:val="0"/>
          <w:numId w:val="3"/>
        </w:numPr>
        <w:shd w:val="clear" w:color="auto" w:fill="FFFFFF"/>
        <w:spacing w:before="75" w:after="75" w:line="240" w:lineRule="auto"/>
        <w:ind w:left="495"/>
        <w:rPr>
          <w:rFonts w:eastAsia="Times New Roman" w:cs="Helvetica"/>
          <w:color w:val="575757"/>
          <w:sz w:val="24"/>
          <w:szCs w:val="24"/>
        </w:rPr>
      </w:pPr>
      <w:proofErr w:type="gramStart"/>
      <w:r>
        <w:rPr>
          <w:rFonts w:eastAsia="Times New Roman" w:cs="Helvetica"/>
          <w:color w:val="575757"/>
          <w:sz w:val="24"/>
          <w:szCs w:val="24"/>
          <w:lang w:val="bg-BG"/>
        </w:rPr>
        <w:t>посочи</w:t>
      </w:r>
      <w:proofErr w:type="gramEnd"/>
      <w:r>
        <w:rPr>
          <w:rFonts w:eastAsia="Times New Roman" w:cs="Helvetica"/>
          <w:color w:val="575757"/>
          <w:sz w:val="24"/>
          <w:szCs w:val="24"/>
          <w:lang w:val="bg-BG"/>
        </w:rPr>
        <w:t>, че при прилагането на параграф</w:t>
      </w:r>
      <w:r w:rsidR="00DB547E" w:rsidRPr="007342CC">
        <w:rPr>
          <w:rFonts w:eastAsia="Times New Roman" w:cs="Helvetica"/>
          <w:color w:val="575757"/>
          <w:sz w:val="24"/>
          <w:szCs w:val="24"/>
        </w:rPr>
        <w:t xml:space="preserve"> 100(a) </w:t>
      </w:r>
      <w:r>
        <w:rPr>
          <w:rFonts w:eastAsia="Times New Roman" w:cs="Helvetica"/>
          <w:color w:val="575757"/>
          <w:sz w:val="24"/>
          <w:szCs w:val="24"/>
          <w:lang w:val="bg-BG"/>
        </w:rPr>
        <w:t>от</w:t>
      </w:r>
      <w:r w:rsidR="00DB547E" w:rsidRPr="007342CC">
        <w:rPr>
          <w:rFonts w:eastAsia="Times New Roman" w:cs="Helvetica"/>
          <w:color w:val="575757"/>
          <w:sz w:val="24"/>
          <w:szCs w:val="24"/>
        </w:rPr>
        <w:t xml:space="preserve"> </w:t>
      </w:r>
      <w:r w:rsidR="007342CC">
        <w:rPr>
          <w:rFonts w:eastAsia="Times New Roman" w:cs="Helvetica"/>
          <w:color w:val="575757"/>
          <w:sz w:val="24"/>
          <w:szCs w:val="24"/>
        </w:rPr>
        <w:t>МСФО</w:t>
      </w:r>
      <w:r w:rsidR="00DB547E" w:rsidRPr="007342CC">
        <w:rPr>
          <w:rFonts w:eastAsia="Times New Roman" w:cs="Helvetica"/>
          <w:color w:val="575757"/>
          <w:sz w:val="24"/>
          <w:szCs w:val="24"/>
        </w:rPr>
        <w:t xml:space="preserve"> 16 </w:t>
      </w:r>
      <w:r>
        <w:rPr>
          <w:rFonts w:eastAsia="Times New Roman" w:cs="Helvetica"/>
          <w:color w:val="575757"/>
          <w:sz w:val="24"/>
          <w:szCs w:val="24"/>
          <w:lang w:val="bg-BG"/>
        </w:rPr>
        <w:t>за оценяване на</w:t>
      </w:r>
      <w:r w:rsidR="00DB547E" w:rsidRPr="007342CC">
        <w:rPr>
          <w:rFonts w:eastAsia="Times New Roman" w:cs="Helvetica"/>
          <w:color w:val="575757"/>
          <w:sz w:val="24"/>
          <w:szCs w:val="24"/>
        </w:rPr>
        <w:t xml:space="preserve"> </w:t>
      </w:r>
      <w:r>
        <w:rPr>
          <w:rFonts w:eastAsia="Times New Roman" w:cs="Helvetica"/>
          <w:color w:val="575757"/>
          <w:sz w:val="24"/>
          <w:szCs w:val="24"/>
          <w:lang w:val="bg-BG"/>
        </w:rPr>
        <w:t>актива с право на използване и пасива по лизинга, които възникват при сделка за продажба и обратен лизинг</w:t>
      </w:r>
      <w:r w:rsidR="00DB547E" w:rsidRPr="007342CC">
        <w:rPr>
          <w:rFonts w:eastAsia="Times New Roman" w:cs="Helvetica"/>
          <w:color w:val="575757"/>
          <w:sz w:val="24"/>
          <w:szCs w:val="24"/>
        </w:rPr>
        <w:t xml:space="preserve">, </w:t>
      </w:r>
      <w:r>
        <w:rPr>
          <w:rFonts w:eastAsia="Times New Roman" w:cs="Helvetica"/>
          <w:color w:val="575757"/>
          <w:sz w:val="24"/>
          <w:szCs w:val="24"/>
          <w:lang w:val="bg-BG"/>
        </w:rPr>
        <w:t>продавачът-лизингополучател определя частта от продадения актив, която се отнася до правото на използване, което той запазва, като сравнява настоящата стойност на очакваните плащания по лизинга при пазарни лихвени проценти</w:t>
      </w:r>
      <w:r w:rsidR="00DB547E" w:rsidRPr="007342CC">
        <w:rPr>
          <w:rFonts w:eastAsia="Times New Roman" w:cs="Helvetica"/>
          <w:color w:val="575757"/>
          <w:sz w:val="24"/>
          <w:szCs w:val="24"/>
        </w:rPr>
        <w:t xml:space="preserve">, </w:t>
      </w:r>
      <w:r>
        <w:rPr>
          <w:rFonts w:eastAsia="Times New Roman" w:cs="Helvetica"/>
          <w:color w:val="575757"/>
          <w:sz w:val="24"/>
          <w:szCs w:val="24"/>
          <w:lang w:val="bg-BG"/>
        </w:rPr>
        <w:t>дисконтирани с помощта на процента, посочен в параграф</w:t>
      </w:r>
      <w:r w:rsidR="00DB547E" w:rsidRPr="007342CC">
        <w:rPr>
          <w:rFonts w:eastAsia="Times New Roman" w:cs="Helvetica"/>
          <w:color w:val="575757"/>
          <w:sz w:val="24"/>
          <w:szCs w:val="24"/>
        </w:rPr>
        <w:t xml:space="preserve"> 26 </w:t>
      </w:r>
      <w:r>
        <w:rPr>
          <w:rFonts w:eastAsia="Times New Roman" w:cs="Helvetica"/>
          <w:color w:val="575757"/>
          <w:sz w:val="24"/>
          <w:szCs w:val="24"/>
          <w:lang w:val="bg-BG"/>
        </w:rPr>
        <w:t>от</w:t>
      </w:r>
      <w:r w:rsidR="00DB547E" w:rsidRPr="007342CC">
        <w:rPr>
          <w:rFonts w:eastAsia="Times New Roman" w:cs="Helvetica"/>
          <w:color w:val="575757"/>
          <w:sz w:val="24"/>
          <w:szCs w:val="24"/>
        </w:rPr>
        <w:t xml:space="preserve"> </w:t>
      </w:r>
      <w:r w:rsidR="007342CC">
        <w:rPr>
          <w:rFonts w:eastAsia="Times New Roman" w:cs="Helvetica"/>
          <w:color w:val="575757"/>
          <w:sz w:val="24"/>
          <w:szCs w:val="24"/>
        </w:rPr>
        <w:t>МСФО</w:t>
      </w:r>
      <w:r w:rsidR="00DB547E" w:rsidRPr="007342CC">
        <w:rPr>
          <w:rFonts w:eastAsia="Times New Roman" w:cs="Helvetica"/>
          <w:color w:val="575757"/>
          <w:sz w:val="24"/>
          <w:szCs w:val="24"/>
        </w:rPr>
        <w:t xml:space="preserve"> 16, </w:t>
      </w:r>
      <w:r>
        <w:rPr>
          <w:rFonts w:eastAsia="Times New Roman" w:cs="Helvetica"/>
          <w:color w:val="575757"/>
          <w:sz w:val="24"/>
          <w:szCs w:val="24"/>
          <w:lang w:val="bg-BG"/>
        </w:rPr>
        <w:t>със справедливата стойност на продадения актив</w:t>
      </w:r>
      <w:r w:rsidR="00DB547E" w:rsidRPr="007342CC">
        <w:rPr>
          <w:rFonts w:eastAsia="Times New Roman" w:cs="Helvetica"/>
          <w:color w:val="575757"/>
          <w:sz w:val="24"/>
          <w:szCs w:val="24"/>
        </w:rPr>
        <w:t>.</w:t>
      </w:r>
    </w:p>
    <w:p w:rsidR="00DB547E" w:rsidRPr="007342CC" w:rsidRDefault="00073175" w:rsidP="00DB547E">
      <w:pPr>
        <w:numPr>
          <w:ilvl w:val="0"/>
          <w:numId w:val="3"/>
        </w:numPr>
        <w:shd w:val="clear" w:color="auto" w:fill="FFFFFF"/>
        <w:spacing w:before="75" w:after="75" w:line="240" w:lineRule="auto"/>
        <w:ind w:left="495"/>
        <w:rPr>
          <w:rFonts w:eastAsia="Times New Roman" w:cs="Helvetica"/>
          <w:color w:val="575757"/>
          <w:sz w:val="24"/>
          <w:szCs w:val="24"/>
        </w:rPr>
      </w:pPr>
      <w:proofErr w:type="gramStart"/>
      <w:r>
        <w:rPr>
          <w:rFonts w:eastAsia="Times New Roman" w:cs="Helvetica"/>
          <w:color w:val="575757"/>
          <w:sz w:val="24"/>
          <w:szCs w:val="24"/>
          <w:lang w:val="bg-BG"/>
        </w:rPr>
        <w:t>изисква</w:t>
      </w:r>
      <w:proofErr w:type="gramEnd"/>
      <w:r w:rsidR="00DB547E" w:rsidRPr="007342CC">
        <w:rPr>
          <w:rFonts w:eastAsia="Times New Roman" w:cs="Helvetica"/>
          <w:color w:val="575757"/>
          <w:sz w:val="24"/>
          <w:szCs w:val="24"/>
        </w:rPr>
        <w:t xml:space="preserve"> </w:t>
      </w:r>
      <w:r>
        <w:rPr>
          <w:rFonts w:eastAsia="Times New Roman" w:cs="Helvetica"/>
          <w:color w:val="575757"/>
          <w:sz w:val="24"/>
          <w:szCs w:val="24"/>
          <w:lang w:val="bg-BG"/>
        </w:rPr>
        <w:t>продавачът-лизингополучател впоследствие да оценява пасива по лизинга, като намалява балансовата стойност, за да отрази очакваните плащания по лизинга</w:t>
      </w:r>
      <w:r w:rsidR="00DB547E" w:rsidRPr="007342CC">
        <w:rPr>
          <w:rFonts w:eastAsia="Times New Roman" w:cs="Helvetica"/>
          <w:color w:val="575757"/>
          <w:sz w:val="24"/>
          <w:szCs w:val="24"/>
        </w:rPr>
        <w:t>.</w:t>
      </w:r>
    </w:p>
    <w:p w:rsidR="00DB547E" w:rsidRPr="007342CC" w:rsidRDefault="00073175" w:rsidP="00DB547E">
      <w:pPr>
        <w:numPr>
          <w:ilvl w:val="0"/>
          <w:numId w:val="3"/>
        </w:numPr>
        <w:shd w:val="clear" w:color="auto" w:fill="FFFFFF"/>
        <w:spacing w:before="75" w:after="75" w:line="240" w:lineRule="auto"/>
        <w:ind w:left="495"/>
        <w:rPr>
          <w:rFonts w:eastAsia="Times New Roman" w:cs="Helvetica"/>
          <w:color w:val="575757"/>
          <w:sz w:val="24"/>
          <w:szCs w:val="24"/>
        </w:rPr>
      </w:pPr>
      <w:proofErr w:type="gramStart"/>
      <w:r>
        <w:rPr>
          <w:rFonts w:eastAsia="Times New Roman" w:cs="Helvetica"/>
          <w:color w:val="575757"/>
          <w:sz w:val="24"/>
          <w:szCs w:val="24"/>
          <w:lang w:val="bg-BG"/>
        </w:rPr>
        <w:t>изисква</w:t>
      </w:r>
      <w:proofErr w:type="gramEnd"/>
      <w:r w:rsidR="00DB547E" w:rsidRPr="007342CC">
        <w:rPr>
          <w:rFonts w:eastAsia="Times New Roman" w:cs="Helvetica"/>
          <w:color w:val="575757"/>
          <w:sz w:val="24"/>
          <w:szCs w:val="24"/>
        </w:rPr>
        <w:t xml:space="preserve"> </w:t>
      </w:r>
      <w:r>
        <w:rPr>
          <w:rFonts w:eastAsia="Times New Roman" w:cs="Helvetica"/>
          <w:color w:val="575757"/>
          <w:sz w:val="24"/>
          <w:szCs w:val="24"/>
          <w:lang w:val="bg-BG"/>
        </w:rPr>
        <w:t>продавачът-лизингополучател да прилага предложеното изменение в</w:t>
      </w:r>
      <w:r w:rsidR="00DB547E" w:rsidRPr="007342CC">
        <w:rPr>
          <w:rFonts w:eastAsia="Times New Roman" w:cs="Helvetica"/>
          <w:color w:val="575757"/>
          <w:sz w:val="24"/>
          <w:szCs w:val="24"/>
        </w:rPr>
        <w:t xml:space="preserve"> </w:t>
      </w:r>
      <w:r w:rsidR="007342CC">
        <w:rPr>
          <w:rFonts w:eastAsia="Times New Roman" w:cs="Helvetica"/>
          <w:color w:val="575757"/>
          <w:sz w:val="24"/>
          <w:szCs w:val="24"/>
        </w:rPr>
        <w:t>МСФО</w:t>
      </w:r>
      <w:r w:rsidR="00DB547E" w:rsidRPr="007342CC">
        <w:rPr>
          <w:rFonts w:eastAsia="Times New Roman" w:cs="Helvetica"/>
          <w:color w:val="575757"/>
          <w:sz w:val="24"/>
          <w:szCs w:val="24"/>
        </w:rPr>
        <w:t xml:space="preserve"> 16 </w:t>
      </w:r>
      <w:r>
        <w:rPr>
          <w:rFonts w:eastAsia="Times New Roman" w:cs="Helvetica"/>
          <w:color w:val="575757"/>
          <w:sz w:val="24"/>
          <w:szCs w:val="24"/>
          <w:lang w:val="bg-BG"/>
        </w:rPr>
        <w:t>ретроспективно в съответствие с МСС</w:t>
      </w:r>
      <w:r w:rsidR="00DB547E" w:rsidRPr="007342CC">
        <w:rPr>
          <w:rFonts w:eastAsia="Times New Roman" w:cs="Helvetica"/>
          <w:color w:val="575757"/>
          <w:sz w:val="24"/>
          <w:szCs w:val="24"/>
        </w:rPr>
        <w:t xml:space="preserve"> 8 </w:t>
      </w:r>
      <w:r w:rsidR="0028275F">
        <w:rPr>
          <w:rFonts w:eastAsia="Times New Roman" w:cs="Helvetica"/>
          <w:i/>
          <w:iCs/>
          <w:color w:val="575757"/>
          <w:sz w:val="24"/>
          <w:szCs w:val="24"/>
          <w:lang w:val="bg-BG"/>
        </w:rPr>
        <w:t>Счетоводна политика</w:t>
      </w:r>
      <w:r w:rsidR="00DB547E" w:rsidRPr="007342CC">
        <w:rPr>
          <w:rFonts w:eastAsia="Times New Roman" w:cs="Helvetica"/>
          <w:i/>
          <w:iCs/>
          <w:color w:val="575757"/>
          <w:sz w:val="24"/>
          <w:szCs w:val="24"/>
        </w:rPr>
        <w:t xml:space="preserve">, </w:t>
      </w:r>
      <w:r w:rsidR="0028275F">
        <w:rPr>
          <w:rFonts w:eastAsia="Times New Roman" w:cs="Helvetica"/>
          <w:i/>
          <w:iCs/>
          <w:color w:val="575757"/>
          <w:sz w:val="24"/>
          <w:szCs w:val="24"/>
          <w:lang w:val="bg-BG"/>
        </w:rPr>
        <w:t>промени в счетоводните приблизителни счетоводни оценки и грешки</w:t>
      </w:r>
      <w:r w:rsidR="00DB547E" w:rsidRPr="007342CC">
        <w:rPr>
          <w:rFonts w:eastAsia="Times New Roman" w:cs="Helvetica"/>
          <w:color w:val="575757"/>
          <w:sz w:val="24"/>
          <w:szCs w:val="24"/>
        </w:rPr>
        <w:t xml:space="preserve">, </w:t>
      </w:r>
      <w:r>
        <w:rPr>
          <w:rFonts w:eastAsia="Times New Roman" w:cs="Helvetica"/>
          <w:color w:val="575757"/>
          <w:sz w:val="24"/>
          <w:szCs w:val="24"/>
          <w:lang w:val="bg-BG"/>
        </w:rPr>
        <w:t>освен в случаите, когато това прилагане по отношение на сделки за продажба и обратен лизинг с променливи лизингови плащания би било възможно само при използването на съждения със задна дата (получена впоследствие информация)</w:t>
      </w:r>
      <w:r w:rsidR="00DB547E" w:rsidRPr="007342CC">
        <w:rPr>
          <w:rFonts w:eastAsia="Times New Roman" w:cs="Helvetica"/>
          <w:color w:val="575757"/>
          <w:sz w:val="24"/>
          <w:szCs w:val="24"/>
        </w:rPr>
        <w:t xml:space="preserve">. </w:t>
      </w:r>
      <w:r w:rsidRPr="00922B16">
        <w:rPr>
          <w:rFonts w:eastAsia="Times New Roman" w:cs="Helvetica"/>
          <w:color w:val="575757"/>
          <w:sz w:val="24"/>
          <w:szCs w:val="24"/>
          <w:lang w:val="bg-BG"/>
        </w:rPr>
        <w:t>Съветът реши в порядък на работна хипотеза</w:t>
      </w:r>
      <w:r>
        <w:rPr>
          <w:rFonts w:eastAsia="Times New Roman" w:cs="Helvetica"/>
          <w:color w:val="575757"/>
          <w:sz w:val="24"/>
          <w:szCs w:val="24"/>
          <w:lang w:val="bg-BG"/>
        </w:rPr>
        <w:t xml:space="preserve"> да изисква продавачът-лизингополучател при такива обстоятелства да определя очакваните плащания по лизинга към началото на годишния отчетен период, в който той прилага за първи път предложеното изменение</w:t>
      </w:r>
      <w:r w:rsidR="00DB547E" w:rsidRPr="007342CC">
        <w:rPr>
          <w:rFonts w:eastAsia="Times New Roman" w:cs="Helvetica"/>
          <w:color w:val="575757"/>
          <w:sz w:val="24"/>
          <w:szCs w:val="24"/>
        </w:rPr>
        <w:t>.</w:t>
      </w:r>
    </w:p>
    <w:p w:rsidR="00DB547E" w:rsidRPr="007342CC" w:rsidRDefault="0028275F" w:rsidP="00DB547E">
      <w:pPr>
        <w:shd w:val="clear" w:color="auto" w:fill="FFFFFF"/>
        <w:spacing w:after="300" w:line="240" w:lineRule="auto"/>
        <w:rPr>
          <w:rFonts w:eastAsia="Times New Roman" w:cs="Helvetica"/>
          <w:color w:val="575757"/>
          <w:sz w:val="24"/>
          <w:szCs w:val="24"/>
        </w:rPr>
      </w:pPr>
      <w:r>
        <w:rPr>
          <w:rFonts w:eastAsia="Times New Roman" w:cs="Helvetica"/>
          <w:color w:val="575757"/>
          <w:sz w:val="24"/>
          <w:szCs w:val="24"/>
          <w:lang w:val="bg-BG"/>
        </w:rPr>
        <w:t>Дванадесет от тринадесетте членове на Съвета изразиха съгласие с тези решения</w:t>
      </w:r>
      <w:r w:rsidR="00DB547E" w:rsidRPr="007342CC">
        <w:rPr>
          <w:rFonts w:eastAsia="Times New Roman" w:cs="Helvetica"/>
          <w:color w:val="575757"/>
          <w:sz w:val="24"/>
          <w:szCs w:val="24"/>
        </w:rPr>
        <w:t xml:space="preserve">. </w:t>
      </w:r>
      <w:r>
        <w:rPr>
          <w:rFonts w:eastAsia="Times New Roman" w:cs="Helvetica"/>
          <w:color w:val="575757"/>
          <w:sz w:val="24"/>
          <w:szCs w:val="24"/>
          <w:lang w:val="bg-BG"/>
        </w:rPr>
        <w:t>Един от членовете на Съвета отсъстваше</w:t>
      </w:r>
      <w:r w:rsidR="00DB547E" w:rsidRPr="007342CC">
        <w:rPr>
          <w:rFonts w:eastAsia="Times New Roman" w:cs="Helvetica"/>
          <w:color w:val="575757"/>
          <w:sz w:val="24"/>
          <w:szCs w:val="24"/>
        </w:rPr>
        <w:t>.</w:t>
      </w:r>
    </w:p>
    <w:p w:rsidR="00DB547E" w:rsidRPr="007342CC" w:rsidRDefault="007342CC" w:rsidP="00DB547E">
      <w:pPr>
        <w:shd w:val="clear" w:color="auto" w:fill="FFFFFF"/>
        <w:spacing w:after="300" w:line="240" w:lineRule="auto"/>
        <w:rPr>
          <w:rFonts w:eastAsia="Times New Roman" w:cs="Helvetica"/>
          <w:color w:val="575757"/>
          <w:sz w:val="24"/>
          <w:szCs w:val="24"/>
        </w:rPr>
      </w:pPr>
      <w:r>
        <w:rPr>
          <w:rFonts w:eastAsia="Times New Roman" w:cs="Helvetica"/>
          <w:b/>
          <w:bCs/>
          <w:i/>
          <w:iCs/>
          <w:color w:val="575757"/>
          <w:sz w:val="24"/>
          <w:szCs w:val="24"/>
          <w:lang w:val="bg-BG"/>
        </w:rPr>
        <w:t xml:space="preserve">Следващ </w:t>
      </w:r>
      <w:proofErr w:type="gramStart"/>
      <w:r>
        <w:rPr>
          <w:rFonts w:eastAsia="Times New Roman" w:cs="Helvetica"/>
          <w:b/>
          <w:bCs/>
          <w:i/>
          <w:iCs/>
          <w:color w:val="575757"/>
          <w:sz w:val="24"/>
          <w:szCs w:val="24"/>
          <w:lang w:val="bg-BG"/>
        </w:rPr>
        <w:t>етап</w:t>
      </w:r>
      <w:proofErr w:type="gramEnd"/>
    </w:p>
    <w:p w:rsidR="00DB547E" w:rsidRPr="007342CC" w:rsidRDefault="0028275F" w:rsidP="00DB547E">
      <w:pPr>
        <w:shd w:val="clear" w:color="auto" w:fill="FFFFFF"/>
        <w:spacing w:after="300" w:line="240" w:lineRule="auto"/>
        <w:rPr>
          <w:rFonts w:eastAsia="Times New Roman" w:cs="Helvetica"/>
          <w:color w:val="575757"/>
          <w:sz w:val="24"/>
          <w:szCs w:val="24"/>
        </w:rPr>
      </w:pPr>
      <w:r>
        <w:rPr>
          <w:rFonts w:eastAsia="Times New Roman" w:cs="Helvetica"/>
          <w:color w:val="575757"/>
          <w:sz w:val="24"/>
          <w:szCs w:val="24"/>
          <w:lang w:val="bg-BG"/>
        </w:rPr>
        <w:t xml:space="preserve">Съветът очаква да публикува проект за обсъждане във връзка с предложените изменения в </w:t>
      </w:r>
      <w:r w:rsidR="007342CC">
        <w:rPr>
          <w:rFonts w:eastAsia="Times New Roman" w:cs="Helvetica"/>
          <w:color w:val="575757"/>
          <w:sz w:val="24"/>
          <w:szCs w:val="24"/>
        </w:rPr>
        <w:t>МСФО</w:t>
      </w:r>
      <w:r w:rsidR="00DB547E" w:rsidRPr="007342CC">
        <w:rPr>
          <w:rFonts w:eastAsia="Times New Roman" w:cs="Helvetica"/>
          <w:color w:val="575757"/>
          <w:sz w:val="24"/>
          <w:szCs w:val="24"/>
        </w:rPr>
        <w:t xml:space="preserve"> 16 </w:t>
      </w:r>
      <w:r>
        <w:rPr>
          <w:rFonts w:eastAsia="Times New Roman" w:cs="Helvetica"/>
          <w:color w:val="575757"/>
          <w:sz w:val="24"/>
          <w:szCs w:val="24"/>
          <w:lang w:val="bg-BG"/>
        </w:rPr>
        <w:t>през ноември</w:t>
      </w:r>
      <w:r w:rsidR="00DB547E" w:rsidRPr="007342CC">
        <w:rPr>
          <w:rFonts w:eastAsia="Times New Roman" w:cs="Helvetica"/>
          <w:color w:val="575757"/>
          <w:sz w:val="24"/>
          <w:szCs w:val="24"/>
        </w:rPr>
        <w:t xml:space="preserve"> 2020</w:t>
      </w:r>
      <w:r>
        <w:rPr>
          <w:rFonts w:eastAsia="Times New Roman" w:cs="Helvetica"/>
          <w:color w:val="575757"/>
          <w:sz w:val="24"/>
          <w:szCs w:val="24"/>
          <w:lang w:val="bg-BG"/>
        </w:rPr>
        <w:t xml:space="preserve"> г</w:t>
      </w:r>
      <w:r w:rsidR="00DB547E" w:rsidRPr="007342CC">
        <w:rPr>
          <w:rFonts w:eastAsia="Times New Roman" w:cs="Helvetica"/>
          <w:color w:val="575757"/>
          <w:sz w:val="24"/>
          <w:szCs w:val="24"/>
        </w:rPr>
        <w:t>.</w:t>
      </w:r>
    </w:p>
    <w:p w:rsidR="00DB547E" w:rsidRPr="007342CC" w:rsidRDefault="007342CC" w:rsidP="00DB547E">
      <w:pPr>
        <w:shd w:val="clear" w:color="auto" w:fill="FFFFFF"/>
        <w:spacing w:before="450" w:after="300" w:line="240" w:lineRule="auto"/>
        <w:outlineLvl w:val="1"/>
        <w:rPr>
          <w:rFonts w:eastAsia="Times New Roman" w:cs="Helvetica"/>
          <w:b/>
          <w:bCs/>
          <w:color w:val="333333"/>
          <w:sz w:val="34"/>
          <w:szCs w:val="34"/>
        </w:rPr>
      </w:pPr>
      <w:bookmarkStart w:id="1" w:name="2"/>
      <w:r>
        <w:rPr>
          <w:rFonts w:eastAsia="Times New Roman" w:cs="Helvetica"/>
          <w:b/>
          <w:bCs/>
          <w:color w:val="CD3333"/>
          <w:sz w:val="34"/>
          <w:szCs w:val="34"/>
          <w:lang w:val="bg-BG"/>
        </w:rPr>
        <w:t>Дейности с регулирани цени</w:t>
      </w:r>
      <w:r w:rsidR="00DB547E" w:rsidRPr="007342CC">
        <w:rPr>
          <w:rFonts w:eastAsia="Times New Roman" w:cs="Helvetica"/>
          <w:b/>
          <w:bCs/>
          <w:color w:val="CD3333"/>
          <w:sz w:val="34"/>
          <w:szCs w:val="34"/>
        </w:rPr>
        <w:t xml:space="preserve"> (</w:t>
      </w:r>
      <w:r>
        <w:rPr>
          <w:rFonts w:eastAsia="Times New Roman" w:cs="Helvetica"/>
          <w:b/>
          <w:bCs/>
          <w:color w:val="CD3333"/>
          <w:sz w:val="34"/>
          <w:szCs w:val="34"/>
        </w:rPr>
        <w:t>Документ</w:t>
      </w:r>
      <w:r>
        <w:rPr>
          <w:rFonts w:eastAsia="Times New Roman" w:cs="Helvetica"/>
          <w:b/>
          <w:bCs/>
          <w:color w:val="CD3333"/>
          <w:sz w:val="34"/>
          <w:szCs w:val="34"/>
          <w:lang w:val="bg-BG"/>
        </w:rPr>
        <w:t>и</w:t>
      </w:r>
      <w:r>
        <w:rPr>
          <w:rFonts w:eastAsia="Times New Roman" w:cs="Helvetica"/>
          <w:b/>
          <w:bCs/>
          <w:color w:val="CD3333"/>
          <w:sz w:val="34"/>
          <w:szCs w:val="34"/>
        </w:rPr>
        <w:t xml:space="preserve"> по програмата</w:t>
      </w:r>
      <w:r>
        <w:rPr>
          <w:rFonts w:eastAsia="Times New Roman" w:cs="Helvetica"/>
          <w:b/>
          <w:bCs/>
          <w:color w:val="CD3333"/>
          <w:sz w:val="34"/>
          <w:szCs w:val="34"/>
          <w:lang w:val="bg-BG"/>
        </w:rPr>
        <w:t xml:space="preserve"> </w:t>
      </w:r>
      <w:r w:rsidR="00DB547E" w:rsidRPr="007342CC">
        <w:rPr>
          <w:rFonts w:eastAsia="Times New Roman" w:cs="Helvetica"/>
          <w:b/>
          <w:bCs/>
          <w:color w:val="CD3333"/>
          <w:sz w:val="34"/>
          <w:szCs w:val="34"/>
        </w:rPr>
        <w:t>9–9A)</w:t>
      </w:r>
      <w:bookmarkEnd w:id="1"/>
    </w:p>
    <w:p w:rsidR="00DB547E" w:rsidRPr="007342CC" w:rsidRDefault="00297504" w:rsidP="00DB547E">
      <w:pPr>
        <w:shd w:val="clear" w:color="auto" w:fill="FFFFFF"/>
        <w:spacing w:after="300" w:line="240" w:lineRule="auto"/>
        <w:rPr>
          <w:rFonts w:eastAsia="Times New Roman" w:cs="Helvetica"/>
          <w:color w:val="575757"/>
          <w:sz w:val="24"/>
          <w:szCs w:val="24"/>
        </w:rPr>
      </w:pPr>
      <w:r w:rsidRPr="00922B16">
        <w:rPr>
          <w:rFonts w:eastAsia="Times New Roman" w:cs="Helvetica"/>
          <w:color w:val="575757"/>
          <w:sz w:val="24"/>
          <w:szCs w:val="24"/>
          <w:lang w:val="bg-BG"/>
        </w:rPr>
        <w:lastRenderedPageBreak/>
        <w:t>На 2</w:t>
      </w:r>
      <w:r>
        <w:rPr>
          <w:rFonts w:eastAsia="Times New Roman" w:cs="Helvetica"/>
          <w:color w:val="575757"/>
          <w:sz w:val="24"/>
          <w:szCs w:val="24"/>
          <w:lang w:val="bg-BG"/>
        </w:rPr>
        <w:t>2</w:t>
      </w:r>
      <w:r w:rsidRPr="00922B16">
        <w:rPr>
          <w:rFonts w:eastAsia="Times New Roman" w:cs="Helvetica"/>
          <w:color w:val="575757"/>
          <w:sz w:val="24"/>
          <w:szCs w:val="24"/>
          <w:lang w:val="bg-BG"/>
        </w:rPr>
        <w:t xml:space="preserve"> </w:t>
      </w:r>
      <w:r>
        <w:rPr>
          <w:rFonts w:eastAsia="Times New Roman" w:cs="Helvetica"/>
          <w:color w:val="575757"/>
          <w:sz w:val="24"/>
          <w:szCs w:val="24"/>
          <w:lang w:val="bg-BG"/>
        </w:rPr>
        <w:t>септември</w:t>
      </w:r>
      <w:r w:rsidRPr="00922B16">
        <w:rPr>
          <w:rFonts w:eastAsia="Times New Roman" w:cs="Helvetica"/>
          <w:color w:val="575757"/>
          <w:sz w:val="24"/>
          <w:szCs w:val="24"/>
          <w:lang w:val="bg-BG"/>
        </w:rPr>
        <w:t xml:space="preserve"> 2020 г. Съветът проведе заседание, за да обсъди </w:t>
      </w:r>
      <w:r w:rsidR="0082249E">
        <w:rPr>
          <w:rFonts w:eastAsia="Times New Roman" w:cs="Helvetica"/>
          <w:color w:val="575757"/>
          <w:sz w:val="24"/>
          <w:szCs w:val="24"/>
          <w:lang w:val="bg-BG"/>
        </w:rPr>
        <w:t xml:space="preserve">нуждаещи се от уточняване въпроси, идентифицирани при изготвяне на редакцията на Проекта за обсъждане </w:t>
      </w:r>
      <w:r w:rsidR="0082249E">
        <w:rPr>
          <w:rFonts w:eastAsia="Times New Roman" w:cs="Helvetica"/>
          <w:i/>
          <w:iCs/>
          <w:color w:val="575757"/>
          <w:sz w:val="24"/>
          <w:szCs w:val="24"/>
          <w:lang w:val="bg-BG"/>
        </w:rPr>
        <w:t>Регулаторни активи и регулаторни пасиви</w:t>
      </w:r>
      <w:r w:rsidR="00DB547E" w:rsidRPr="007342CC">
        <w:rPr>
          <w:rFonts w:eastAsia="Times New Roman" w:cs="Helvetica"/>
          <w:color w:val="575757"/>
          <w:sz w:val="24"/>
          <w:szCs w:val="24"/>
        </w:rPr>
        <w:t>:</w:t>
      </w:r>
    </w:p>
    <w:p w:rsidR="00DB547E" w:rsidRPr="007342CC" w:rsidRDefault="0082249E" w:rsidP="00DB547E">
      <w:pPr>
        <w:numPr>
          <w:ilvl w:val="0"/>
          <w:numId w:val="4"/>
        </w:numPr>
        <w:shd w:val="clear" w:color="auto" w:fill="FFFFFF"/>
        <w:spacing w:before="75" w:after="75" w:line="240" w:lineRule="auto"/>
        <w:ind w:left="495"/>
        <w:rPr>
          <w:rFonts w:eastAsia="Times New Roman" w:cs="Helvetica"/>
          <w:color w:val="575757"/>
          <w:sz w:val="24"/>
          <w:szCs w:val="24"/>
        </w:rPr>
      </w:pPr>
      <w:proofErr w:type="gramStart"/>
      <w:r>
        <w:rPr>
          <w:rFonts w:eastAsia="Times New Roman" w:cs="Helvetica"/>
          <w:color w:val="575757"/>
          <w:sz w:val="24"/>
          <w:szCs w:val="24"/>
          <w:lang w:val="bg-BG"/>
        </w:rPr>
        <w:t>дефиниции</w:t>
      </w:r>
      <w:proofErr w:type="gramEnd"/>
      <w:r>
        <w:rPr>
          <w:rFonts w:eastAsia="Times New Roman" w:cs="Helvetica"/>
          <w:color w:val="575757"/>
          <w:sz w:val="24"/>
          <w:szCs w:val="24"/>
          <w:lang w:val="bg-BG"/>
        </w:rPr>
        <w:t xml:space="preserve"> на регулаторен актив и регулаторен пасив</w:t>
      </w:r>
      <w:r w:rsidR="00DB547E" w:rsidRPr="007342CC">
        <w:rPr>
          <w:rFonts w:eastAsia="Times New Roman" w:cs="Helvetica"/>
          <w:color w:val="575757"/>
          <w:sz w:val="24"/>
          <w:szCs w:val="24"/>
        </w:rPr>
        <w:t>;</w:t>
      </w:r>
    </w:p>
    <w:p w:rsidR="00DB547E" w:rsidRPr="007342CC" w:rsidRDefault="0082249E" w:rsidP="00DB547E">
      <w:pPr>
        <w:numPr>
          <w:ilvl w:val="0"/>
          <w:numId w:val="4"/>
        </w:numPr>
        <w:shd w:val="clear" w:color="auto" w:fill="FFFFFF"/>
        <w:spacing w:before="75" w:after="75" w:line="240" w:lineRule="auto"/>
        <w:ind w:left="495"/>
        <w:rPr>
          <w:rFonts w:eastAsia="Times New Roman" w:cs="Helvetica"/>
          <w:color w:val="575757"/>
          <w:sz w:val="24"/>
          <w:szCs w:val="24"/>
        </w:rPr>
      </w:pPr>
      <w:proofErr w:type="gramStart"/>
      <w:r>
        <w:rPr>
          <w:rFonts w:eastAsia="Times New Roman" w:cs="Helvetica"/>
          <w:color w:val="575757"/>
          <w:sz w:val="24"/>
          <w:szCs w:val="24"/>
          <w:lang w:val="bg-BG"/>
        </w:rPr>
        <w:t>регулаторна</w:t>
      </w:r>
      <w:proofErr w:type="gramEnd"/>
      <w:r>
        <w:rPr>
          <w:rFonts w:eastAsia="Times New Roman" w:cs="Helvetica"/>
          <w:color w:val="575757"/>
          <w:sz w:val="24"/>
          <w:szCs w:val="24"/>
          <w:lang w:val="bg-BG"/>
        </w:rPr>
        <w:t xml:space="preserve"> възвръщаемост на активи, които </w:t>
      </w:r>
      <w:r w:rsidR="00A66ED7">
        <w:rPr>
          <w:rFonts w:eastAsia="Times New Roman" w:cs="Helvetica"/>
          <w:color w:val="575757"/>
          <w:sz w:val="24"/>
          <w:szCs w:val="24"/>
          <w:lang w:val="bg-BG"/>
        </w:rPr>
        <w:t xml:space="preserve">все </w:t>
      </w:r>
      <w:r>
        <w:rPr>
          <w:rFonts w:eastAsia="Times New Roman" w:cs="Helvetica"/>
          <w:color w:val="575757"/>
          <w:sz w:val="24"/>
          <w:szCs w:val="24"/>
          <w:lang w:val="bg-BG"/>
        </w:rPr>
        <w:t>още не са на разположение за ползване</w:t>
      </w:r>
      <w:r w:rsidR="00DB547E" w:rsidRPr="007342CC">
        <w:rPr>
          <w:rFonts w:eastAsia="Times New Roman" w:cs="Helvetica"/>
          <w:color w:val="575757"/>
          <w:sz w:val="24"/>
          <w:szCs w:val="24"/>
        </w:rPr>
        <w:t>;</w:t>
      </w:r>
    </w:p>
    <w:p w:rsidR="00DB547E" w:rsidRPr="007342CC" w:rsidRDefault="0082249E" w:rsidP="00DB547E">
      <w:pPr>
        <w:numPr>
          <w:ilvl w:val="0"/>
          <w:numId w:val="4"/>
        </w:numPr>
        <w:shd w:val="clear" w:color="auto" w:fill="FFFFFF"/>
        <w:spacing w:before="75" w:after="75" w:line="240" w:lineRule="auto"/>
        <w:ind w:left="495"/>
        <w:rPr>
          <w:rFonts w:eastAsia="Times New Roman" w:cs="Helvetica"/>
          <w:color w:val="575757"/>
          <w:sz w:val="24"/>
          <w:szCs w:val="24"/>
        </w:rPr>
      </w:pPr>
      <w:proofErr w:type="gramStart"/>
      <w:r>
        <w:rPr>
          <w:rFonts w:eastAsia="Times New Roman" w:cs="Helvetica"/>
          <w:color w:val="575757"/>
          <w:sz w:val="24"/>
          <w:szCs w:val="24"/>
          <w:lang w:val="bg-BG"/>
        </w:rPr>
        <w:t>дата</w:t>
      </w:r>
      <w:proofErr w:type="gramEnd"/>
      <w:r>
        <w:rPr>
          <w:rFonts w:eastAsia="Times New Roman" w:cs="Helvetica"/>
          <w:color w:val="575757"/>
          <w:sz w:val="24"/>
          <w:szCs w:val="24"/>
          <w:lang w:val="bg-BG"/>
        </w:rPr>
        <w:t xml:space="preserve"> на влизане в сила</w:t>
      </w:r>
      <w:r w:rsidR="00DB547E" w:rsidRPr="007342CC">
        <w:rPr>
          <w:rFonts w:eastAsia="Times New Roman" w:cs="Helvetica"/>
          <w:color w:val="575757"/>
          <w:sz w:val="24"/>
          <w:szCs w:val="24"/>
        </w:rPr>
        <w:t xml:space="preserve">; </w:t>
      </w:r>
      <w:r>
        <w:rPr>
          <w:rFonts w:eastAsia="Times New Roman" w:cs="Helvetica"/>
          <w:color w:val="575757"/>
          <w:sz w:val="24"/>
          <w:szCs w:val="24"/>
          <w:lang w:val="bg-BG"/>
        </w:rPr>
        <w:t>и</w:t>
      </w:r>
    </w:p>
    <w:p w:rsidR="00DB547E" w:rsidRPr="007342CC" w:rsidRDefault="00A66ED7" w:rsidP="00DB547E">
      <w:pPr>
        <w:numPr>
          <w:ilvl w:val="0"/>
          <w:numId w:val="4"/>
        </w:numPr>
        <w:shd w:val="clear" w:color="auto" w:fill="FFFFFF"/>
        <w:spacing w:before="75" w:after="75" w:line="240" w:lineRule="auto"/>
        <w:ind w:left="495"/>
        <w:rPr>
          <w:rFonts w:eastAsia="Times New Roman" w:cs="Helvetica"/>
          <w:color w:val="575757"/>
          <w:sz w:val="24"/>
          <w:szCs w:val="24"/>
        </w:rPr>
      </w:pPr>
      <w:proofErr w:type="gramStart"/>
      <w:r>
        <w:rPr>
          <w:rFonts w:eastAsia="Times New Roman" w:cs="Helvetica"/>
          <w:color w:val="575757"/>
          <w:sz w:val="24"/>
          <w:szCs w:val="24"/>
          <w:lang w:val="bg-BG"/>
        </w:rPr>
        <w:t>период</w:t>
      </w:r>
      <w:proofErr w:type="gramEnd"/>
      <w:r w:rsidR="0082249E">
        <w:rPr>
          <w:rFonts w:eastAsia="Times New Roman" w:cs="Helvetica"/>
          <w:color w:val="575757"/>
          <w:sz w:val="24"/>
          <w:szCs w:val="24"/>
          <w:lang w:val="bg-BG"/>
        </w:rPr>
        <w:t xml:space="preserve"> за предоставяне на коментари</w:t>
      </w:r>
      <w:r w:rsidR="00DB547E" w:rsidRPr="007342CC">
        <w:rPr>
          <w:rFonts w:eastAsia="Times New Roman" w:cs="Helvetica"/>
          <w:color w:val="575757"/>
          <w:sz w:val="24"/>
          <w:szCs w:val="24"/>
        </w:rPr>
        <w:t>.</w:t>
      </w:r>
    </w:p>
    <w:p w:rsidR="00DB547E" w:rsidRPr="007342CC" w:rsidRDefault="00297504" w:rsidP="00DB547E">
      <w:pPr>
        <w:shd w:val="clear" w:color="auto" w:fill="FFFFFF"/>
        <w:spacing w:after="300" w:line="240" w:lineRule="auto"/>
        <w:rPr>
          <w:rFonts w:eastAsia="Times New Roman" w:cs="Helvetica"/>
          <w:color w:val="575757"/>
          <w:sz w:val="24"/>
          <w:szCs w:val="24"/>
        </w:rPr>
      </w:pPr>
      <w:r w:rsidRPr="00922B16">
        <w:rPr>
          <w:rFonts w:eastAsia="Times New Roman" w:cs="Helvetica"/>
          <w:color w:val="575757"/>
          <w:sz w:val="24"/>
          <w:szCs w:val="24"/>
          <w:lang w:val="bg-BG"/>
        </w:rPr>
        <w:t>Съветът реши в порядък на работна хипотеза</w:t>
      </w:r>
      <w:r>
        <w:rPr>
          <w:rFonts w:eastAsia="Times New Roman" w:cs="Helvetica"/>
          <w:color w:val="575757"/>
          <w:sz w:val="24"/>
          <w:szCs w:val="24"/>
          <w:lang w:val="bg-BG"/>
        </w:rPr>
        <w:t>, че</w:t>
      </w:r>
      <w:r w:rsidR="00DB547E" w:rsidRPr="007342CC">
        <w:rPr>
          <w:rFonts w:eastAsia="Times New Roman" w:cs="Helvetica"/>
          <w:color w:val="575757"/>
          <w:sz w:val="24"/>
          <w:szCs w:val="24"/>
        </w:rPr>
        <w:t>:</w:t>
      </w:r>
    </w:p>
    <w:p w:rsidR="00DB547E" w:rsidRPr="007342CC" w:rsidRDefault="00E44720" w:rsidP="00DB547E">
      <w:pPr>
        <w:numPr>
          <w:ilvl w:val="0"/>
          <w:numId w:val="5"/>
        </w:numPr>
        <w:shd w:val="clear" w:color="auto" w:fill="FFFFFF"/>
        <w:spacing w:before="75" w:after="75" w:line="240" w:lineRule="auto"/>
        <w:ind w:left="495"/>
        <w:rPr>
          <w:rFonts w:eastAsia="Times New Roman" w:cs="Helvetica"/>
          <w:color w:val="575757"/>
          <w:sz w:val="24"/>
          <w:szCs w:val="24"/>
        </w:rPr>
      </w:pPr>
      <w:proofErr w:type="gramStart"/>
      <w:r>
        <w:rPr>
          <w:rFonts w:eastAsia="Times New Roman" w:cs="Helvetica"/>
          <w:color w:val="575757"/>
          <w:sz w:val="24"/>
          <w:szCs w:val="24"/>
          <w:lang w:val="bg-BG"/>
        </w:rPr>
        <w:t>регулаторният</w:t>
      </w:r>
      <w:proofErr w:type="gramEnd"/>
      <w:r>
        <w:rPr>
          <w:rFonts w:eastAsia="Times New Roman" w:cs="Helvetica"/>
          <w:color w:val="575757"/>
          <w:sz w:val="24"/>
          <w:szCs w:val="24"/>
          <w:lang w:val="bg-BG"/>
        </w:rPr>
        <w:t xml:space="preserve"> актив е „юридически упражняемо настоящо право</w:t>
      </w:r>
      <w:r w:rsidR="00DB547E" w:rsidRPr="007342CC">
        <w:rPr>
          <w:rFonts w:eastAsia="Times New Roman" w:cs="Helvetica"/>
          <w:color w:val="575757"/>
          <w:sz w:val="24"/>
          <w:szCs w:val="24"/>
        </w:rPr>
        <w:t xml:space="preserve">, </w:t>
      </w:r>
      <w:r>
        <w:rPr>
          <w:rFonts w:eastAsia="Times New Roman" w:cs="Helvetica"/>
          <w:color w:val="575757"/>
          <w:sz w:val="24"/>
          <w:szCs w:val="24"/>
          <w:lang w:val="bg-BG"/>
        </w:rPr>
        <w:t>породено от регулаторно споразумение</w:t>
      </w:r>
      <w:r w:rsidR="00DB547E" w:rsidRPr="007342CC">
        <w:rPr>
          <w:rFonts w:eastAsia="Times New Roman" w:cs="Helvetica"/>
          <w:color w:val="575757"/>
          <w:sz w:val="24"/>
          <w:szCs w:val="24"/>
        </w:rPr>
        <w:t xml:space="preserve">, </w:t>
      </w:r>
      <w:r>
        <w:rPr>
          <w:rFonts w:eastAsia="Times New Roman" w:cs="Helvetica"/>
          <w:color w:val="575757"/>
          <w:sz w:val="24"/>
          <w:szCs w:val="24"/>
          <w:lang w:val="bg-BG"/>
        </w:rPr>
        <w:t>да се прибави сума при определяне на регулирана</w:t>
      </w:r>
      <w:r w:rsidR="00A66ED7">
        <w:rPr>
          <w:rFonts w:eastAsia="Times New Roman" w:cs="Helvetica"/>
          <w:color w:val="575757"/>
          <w:sz w:val="24"/>
          <w:szCs w:val="24"/>
          <w:lang w:val="bg-BG"/>
        </w:rPr>
        <w:t>та</w:t>
      </w:r>
      <w:r>
        <w:rPr>
          <w:rFonts w:eastAsia="Times New Roman" w:cs="Helvetica"/>
          <w:color w:val="575757"/>
          <w:sz w:val="24"/>
          <w:szCs w:val="24"/>
          <w:lang w:val="bg-BG"/>
        </w:rPr>
        <w:t xml:space="preserve"> цена, която да бъде начислявана на клиентите в бъдещи периоди, поради това, че част от общото позволено възнаграждение за вече доставени стоки или услуги</w:t>
      </w:r>
      <w:r w:rsidR="00DB547E" w:rsidRPr="007342CC">
        <w:rPr>
          <w:rFonts w:eastAsia="Times New Roman" w:cs="Helvetica"/>
          <w:color w:val="575757"/>
          <w:sz w:val="24"/>
          <w:szCs w:val="24"/>
        </w:rPr>
        <w:t xml:space="preserve"> </w:t>
      </w:r>
      <w:r>
        <w:rPr>
          <w:rFonts w:eastAsia="Times New Roman" w:cs="Helvetica"/>
          <w:color w:val="575757"/>
          <w:sz w:val="24"/>
          <w:szCs w:val="24"/>
          <w:lang w:val="bg-BG"/>
        </w:rPr>
        <w:t>ще бъде включена в приходите в бъдеще”</w:t>
      </w:r>
      <w:r w:rsidR="00DB547E" w:rsidRPr="007342CC">
        <w:rPr>
          <w:rFonts w:eastAsia="Times New Roman" w:cs="Helvetica"/>
          <w:color w:val="575757"/>
          <w:sz w:val="24"/>
          <w:szCs w:val="24"/>
        </w:rPr>
        <w:t xml:space="preserve">. </w:t>
      </w:r>
      <w:r w:rsidR="0028275F">
        <w:rPr>
          <w:rFonts w:eastAsia="Times New Roman" w:cs="Helvetica"/>
          <w:color w:val="575757"/>
          <w:sz w:val="24"/>
          <w:szCs w:val="24"/>
          <w:lang w:val="bg-BG"/>
        </w:rPr>
        <w:t>Десет от тринадесетте членове на Съвета изразиха съгласие с това решение</w:t>
      </w:r>
      <w:r w:rsidR="0028275F" w:rsidRPr="007342CC">
        <w:rPr>
          <w:rFonts w:eastAsia="Times New Roman" w:cs="Helvetica"/>
          <w:color w:val="575757"/>
          <w:sz w:val="24"/>
          <w:szCs w:val="24"/>
        </w:rPr>
        <w:t xml:space="preserve">. </w:t>
      </w:r>
      <w:r w:rsidR="0028275F">
        <w:rPr>
          <w:rFonts w:eastAsia="Times New Roman" w:cs="Helvetica"/>
          <w:color w:val="575757"/>
          <w:sz w:val="24"/>
          <w:szCs w:val="24"/>
          <w:lang w:val="bg-BG"/>
        </w:rPr>
        <w:t>Един от членовете на Съвета отсъстваше</w:t>
      </w:r>
      <w:r w:rsidR="00DB547E" w:rsidRPr="007342CC">
        <w:rPr>
          <w:rFonts w:eastAsia="Times New Roman" w:cs="Helvetica"/>
          <w:color w:val="575757"/>
          <w:sz w:val="24"/>
          <w:szCs w:val="24"/>
        </w:rPr>
        <w:t>.</w:t>
      </w:r>
    </w:p>
    <w:p w:rsidR="00DB547E" w:rsidRPr="007342CC" w:rsidRDefault="00E44720" w:rsidP="00DB547E">
      <w:pPr>
        <w:numPr>
          <w:ilvl w:val="0"/>
          <w:numId w:val="5"/>
        </w:numPr>
        <w:shd w:val="clear" w:color="auto" w:fill="FFFFFF"/>
        <w:spacing w:before="75" w:after="75" w:line="240" w:lineRule="auto"/>
        <w:ind w:left="495"/>
        <w:rPr>
          <w:rFonts w:eastAsia="Times New Roman" w:cs="Helvetica"/>
          <w:color w:val="575757"/>
          <w:sz w:val="24"/>
          <w:szCs w:val="24"/>
        </w:rPr>
      </w:pPr>
      <w:proofErr w:type="gramStart"/>
      <w:r>
        <w:rPr>
          <w:rFonts w:eastAsia="Times New Roman" w:cs="Helvetica"/>
          <w:color w:val="575757"/>
          <w:sz w:val="24"/>
          <w:szCs w:val="24"/>
          <w:lang w:val="bg-BG"/>
        </w:rPr>
        <w:t>регулаторният</w:t>
      </w:r>
      <w:proofErr w:type="gramEnd"/>
      <w:r>
        <w:rPr>
          <w:rFonts w:eastAsia="Times New Roman" w:cs="Helvetica"/>
          <w:color w:val="575757"/>
          <w:sz w:val="24"/>
          <w:szCs w:val="24"/>
          <w:lang w:val="bg-BG"/>
        </w:rPr>
        <w:t xml:space="preserve"> пасив е „юридически упражняемо настоящо задължение</w:t>
      </w:r>
      <w:r w:rsidR="00DB547E" w:rsidRPr="007342CC">
        <w:rPr>
          <w:rFonts w:eastAsia="Times New Roman" w:cs="Helvetica"/>
          <w:color w:val="575757"/>
          <w:sz w:val="24"/>
          <w:szCs w:val="24"/>
        </w:rPr>
        <w:t xml:space="preserve">, </w:t>
      </w:r>
      <w:r>
        <w:rPr>
          <w:rFonts w:eastAsia="Times New Roman" w:cs="Helvetica"/>
          <w:color w:val="575757"/>
          <w:sz w:val="24"/>
          <w:szCs w:val="24"/>
          <w:lang w:val="bg-BG"/>
        </w:rPr>
        <w:t>породено от регулаторно споразумение</w:t>
      </w:r>
      <w:r w:rsidR="00DB547E" w:rsidRPr="007342CC">
        <w:rPr>
          <w:rFonts w:eastAsia="Times New Roman" w:cs="Helvetica"/>
          <w:color w:val="575757"/>
          <w:sz w:val="24"/>
          <w:szCs w:val="24"/>
        </w:rPr>
        <w:t xml:space="preserve">, </w:t>
      </w:r>
      <w:r>
        <w:rPr>
          <w:rFonts w:eastAsia="Times New Roman" w:cs="Helvetica"/>
          <w:color w:val="575757"/>
          <w:sz w:val="24"/>
          <w:szCs w:val="24"/>
          <w:lang w:val="bg-BG"/>
        </w:rPr>
        <w:t>да се приспадне сума</w:t>
      </w:r>
      <w:r w:rsidR="00DB547E" w:rsidRPr="007342CC">
        <w:rPr>
          <w:rFonts w:eastAsia="Times New Roman" w:cs="Helvetica"/>
          <w:color w:val="575757"/>
          <w:sz w:val="24"/>
          <w:szCs w:val="24"/>
        </w:rPr>
        <w:t xml:space="preserve"> </w:t>
      </w:r>
      <w:r>
        <w:rPr>
          <w:rFonts w:eastAsia="Times New Roman" w:cs="Helvetica"/>
          <w:color w:val="575757"/>
          <w:sz w:val="24"/>
          <w:szCs w:val="24"/>
          <w:lang w:val="bg-BG"/>
        </w:rPr>
        <w:t>при определяне на регулирана</w:t>
      </w:r>
      <w:r w:rsidR="00A66ED7">
        <w:rPr>
          <w:rFonts w:eastAsia="Times New Roman" w:cs="Helvetica"/>
          <w:color w:val="575757"/>
          <w:sz w:val="24"/>
          <w:szCs w:val="24"/>
          <w:lang w:val="bg-BG"/>
        </w:rPr>
        <w:t>та</w:t>
      </w:r>
      <w:r>
        <w:rPr>
          <w:rFonts w:eastAsia="Times New Roman" w:cs="Helvetica"/>
          <w:color w:val="575757"/>
          <w:sz w:val="24"/>
          <w:szCs w:val="24"/>
          <w:lang w:val="bg-BG"/>
        </w:rPr>
        <w:t xml:space="preserve"> цена, която да бъде начислявана на клиентите в бъдещи периоди, поради това, че вече признатите приходи включват сума, която ще предостави част от общото позволено възнаграждение за стоки или услуги, които ще бъдат доставени в бъдеще”</w:t>
      </w:r>
      <w:r w:rsidR="00DB547E" w:rsidRPr="007342CC">
        <w:rPr>
          <w:rFonts w:eastAsia="Times New Roman" w:cs="Helvetica"/>
          <w:color w:val="575757"/>
          <w:sz w:val="24"/>
          <w:szCs w:val="24"/>
        </w:rPr>
        <w:t xml:space="preserve">. </w:t>
      </w:r>
      <w:r w:rsidR="0028275F">
        <w:rPr>
          <w:rFonts w:eastAsia="Times New Roman" w:cs="Helvetica"/>
          <w:color w:val="575757"/>
          <w:sz w:val="24"/>
          <w:szCs w:val="24"/>
          <w:lang w:val="bg-BG"/>
        </w:rPr>
        <w:t>Десет от тринадесетте членове на Съвета изразиха съгласие с това решение</w:t>
      </w:r>
      <w:r w:rsidR="0028275F" w:rsidRPr="007342CC">
        <w:rPr>
          <w:rFonts w:eastAsia="Times New Roman" w:cs="Helvetica"/>
          <w:color w:val="575757"/>
          <w:sz w:val="24"/>
          <w:szCs w:val="24"/>
        </w:rPr>
        <w:t xml:space="preserve">. </w:t>
      </w:r>
      <w:r w:rsidR="0028275F">
        <w:rPr>
          <w:rFonts w:eastAsia="Times New Roman" w:cs="Helvetica"/>
          <w:color w:val="575757"/>
          <w:sz w:val="24"/>
          <w:szCs w:val="24"/>
          <w:lang w:val="bg-BG"/>
        </w:rPr>
        <w:t>Един от членовете на Съвета отсъстваше</w:t>
      </w:r>
      <w:r w:rsidR="00DB547E" w:rsidRPr="007342CC">
        <w:rPr>
          <w:rFonts w:eastAsia="Times New Roman" w:cs="Helvetica"/>
          <w:color w:val="575757"/>
          <w:sz w:val="24"/>
          <w:szCs w:val="24"/>
        </w:rPr>
        <w:t>.</w:t>
      </w:r>
    </w:p>
    <w:p w:rsidR="00DB547E" w:rsidRPr="007342CC" w:rsidRDefault="00E44720" w:rsidP="00DB547E">
      <w:pPr>
        <w:numPr>
          <w:ilvl w:val="0"/>
          <w:numId w:val="5"/>
        </w:numPr>
        <w:shd w:val="clear" w:color="auto" w:fill="FFFFFF"/>
        <w:spacing w:before="75" w:after="75" w:line="240" w:lineRule="auto"/>
        <w:ind w:left="495"/>
        <w:rPr>
          <w:rFonts w:eastAsia="Times New Roman" w:cs="Helvetica"/>
          <w:color w:val="575757"/>
          <w:sz w:val="24"/>
          <w:szCs w:val="24"/>
        </w:rPr>
      </w:pPr>
      <w:proofErr w:type="gramStart"/>
      <w:r>
        <w:rPr>
          <w:rFonts w:eastAsia="Times New Roman" w:cs="Helvetica"/>
          <w:color w:val="575757"/>
          <w:sz w:val="24"/>
          <w:szCs w:val="24"/>
          <w:lang w:val="bg-BG"/>
        </w:rPr>
        <w:t>регулаторната</w:t>
      </w:r>
      <w:proofErr w:type="gramEnd"/>
      <w:r>
        <w:rPr>
          <w:rFonts w:eastAsia="Times New Roman" w:cs="Helvetica"/>
          <w:color w:val="575757"/>
          <w:sz w:val="24"/>
          <w:szCs w:val="24"/>
          <w:lang w:val="bg-BG"/>
        </w:rPr>
        <w:t xml:space="preserve"> възвръщаемост на салдо, отнасящо се до</w:t>
      </w:r>
      <w:r w:rsidR="00DB547E" w:rsidRPr="007342CC">
        <w:rPr>
          <w:rFonts w:eastAsia="Times New Roman" w:cs="Helvetica"/>
          <w:color w:val="575757"/>
          <w:sz w:val="24"/>
          <w:szCs w:val="24"/>
        </w:rPr>
        <w:t xml:space="preserve"> </w:t>
      </w:r>
      <w:r>
        <w:rPr>
          <w:rFonts w:eastAsia="Times New Roman" w:cs="Helvetica"/>
          <w:color w:val="575757"/>
          <w:sz w:val="24"/>
          <w:szCs w:val="24"/>
          <w:lang w:val="bg-BG"/>
        </w:rPr>
        <w:t>актив, който все още не е на разположение за използване,</w:t>
      </w:r>
      <w:r w:rsidR="00DB547E" w:rsidRPr="007342CC">
        <w:rPr>
          <w:rFonts w:eastAsia="Times New Roman" w:cs="Helvetica"/>
          <w:color w:val="575757"/>
          <w:sz w:val="24"/>
          <w:szCs w:val="24"/>
        </w:rPr>
        <w:t xml:space="preserve"> </w:t>
      </w:r>
      <w:r>
        <w:rPr>
          <w:rFonts w:eastAsia="Times New Roman" w:cs="Helvetica"/>
          <w:color w:val="575757"/>
          <w:sz w:val="24"/>
          <w:szCs w:val="24"/>
          <w:lang w:val="bg-BG"/>
        </w:rPr>
        <w:t xml:space="preserve">съставлява част от общото позволено възнаграждение за стоки или услуги, доставяни след като активът бъде на разположение за ползване и в течение на оставащите периоди, в които предприятието възстановява балансовата стойност на актива </w:t>
      </w:r>
      <w:r w:rsidR="00C13A76">
        <w:rPr>
          <w:rFonts w:eastAsia="Times New Roman" w:cs="Helvetica"/>
          <w:color w:val="575757"/>
          <w:sz w:val="24"/>
          <w:szCs w:val="24"/>
          <w:lang w:val="bg-BG"/>
        </w:rPr>
        <w:t>посредством регулираните цени</w:t>
      </w:r>
      <w:r w:rsidR="00DB547E" w:rsidRPr="007342CC">
        <w:rPr>
          <w:rFonts w:eastAsia="Times New Roman" w:cs="Helvetica"/>
          <w:color w:val="575757"/>
          <w:sz w:val="24"/>
          <w:szCs w:val="24"/>
        </w:rPr>
        <w:t xml:space="preserve">. </w:t>
      </w:r>
      <w:r w:rsidR="00C13A76">
        <w:rPr>
          <w:rFonts w:eastAsia="Times New Roman" w:cs="Helvetica"/>
          <w:color w:val="575757"/>
          <w:sz w:val="24"/>
          <w:szCs w:val="24"/>
          <w:lang w:val="bg-BG"/>
        </w:rPr>
        <w:t>Предприятието следва да използва разумна и последователна база при определяне на начина, по който да разпределя възвръщаемостта по това салдо в течение на тези оставащи периоди</w:t>
      </w:r>
      <w:r w:rsidR="00DB547E" w:rsidRPr="007342CC">
        <w:rPr>
          <w:rFonts w:eastAsia="Times New Roman" w:cs="Helvetica"/>
          <w:color w:val="575757"/>
          <w:sz w:val="24"/>
          <w:szCs w:val="24"/>
        </w:rPr>
        <w:t xml:space="preserve">. </w:t>
      </w:r>
      <w:r w:rsidR="0028275F">
        <w:rPr>
          <w:rFonts w:eastAsia="Times New Roman" w:cs="Helvetica"/>
          <w:color w:val="575757"/>
          <w:sz w:val="24"/>
          <w:szCs w:val="24"/>
          <w:lang w:val="bg-BG"/>
        </w:rPr>
        <w:t>Единадесет от тринадесетте членове на Съвета изразиха съгласие с това решение</w:t>
      </w:r>
      <w:r w:rsidR="0028275F" w:rsidRPr="007342CC">
        <w:rPr>
          <w:rFonts w:eastAsia="Times New Roman" w:cs="Helvetica"/>
          <w:color w:val="575757"/>
          <w:sz w:val="24"/>
          <w:szCs w:val="24"/>
        </w:rPr>
        <w:t xml:space="preserve">. </w:t>
      </w:r>
      <w:r w:rsidR="0028275F">
        <w:rPr>
          <w:rFonts w:eastAsia="Times New Roman" w:cs="Helvetica"/>
          <w:color w:val="575757"/>
          <w:sz w:val="24"/>
          <w:szCs w:val="24"/>
          <w:lang w:val="bg-BG"/>
        </w:rPr>
        <w:t>Един от членовете на Съвета отсъстваше</w:t>
      </w:r>
      <w:r w:rsidR="00DB547E" w:rsidRPr="007342CC">
        <w:rPr>
          <w:rFonts w:eastAsia="Times New Roman" w:cs="Helvetica"/>
          <w:color w:val="575757"/>
          <w:sz w:val="24"/>
          <w:szCs w:val="24"/>
        </w:rPr>
        <w:t>.</w:t>
      </w:r>
    </w:p>
    <w:p w:rsidR="00DB547E" w:rsidRPr="007342CC" w:rsidRDefault="00C13A76" w:rsidP="00DB547E">
      <w:pPr>
        <w:numPr>
          <w:ilvl w:val="0"/>
          <w:numId w:val="5"/>
        </w:numPr>
        <w:shd w:val="clear" w:color="auto" w:fill="FFFFFF"/>
        <w:spacing w:before="75" w:after="75" w:line="240" w:lineRule="auto"/>
        <w:ind w:left="495"/>
        <w:rPr>
          <w:rFonts w:eastAsia="Times New Roman" w:cs="Helvetica"/>
          <w:color w:val="575757"/>
          <w:sz w:val="24"/>
          <w:szCs w:val="24"/>
        </w:rPr>
      </w:pPr>
      <w:proofErr w:type="gramStart"/>
      <w:r>
        <w:rPr>
          <w:rFonts w:eastAsia="Times New Roman" w:cs="Helvetica"/>
          <w:color w:val="575757"/>
          <w:sz w:val="24"/>
          <w:szCs w:val="24"/>
          <w:lang w:val="bg-BG"/>
        </w:rPr>
        <w:t>от</w:t>
      </w:r>
      <w:proofErr w:type="gramEnd"/>
      <w:r>
        <w:rPr>
          <w:rFonts w:eastAsia="Times New Roman" w:cs="Helvetica"/>
          <w:color w:val="575757"/>
          <w:sz w:val="24"/>
          <w:szCs w:val="24"/>
          <w:lang w:val="bg-BG"/>
        </w:rPr>
        <w:t xml:space="preserve"> предприятието ще се изисква да прилага окончателния стандарт по отношение на годишни отчетни периоди, започващи на или след дата, която ще бъде</w:t>
      </w:r>
      <w:r w:rsidR="00DB547E" w:rsidRPr="007342CC">
        <w:rPr>
          <w:rFonts w:eastAsia="Times New Roman" w:cs="Helvetica"/>
          <w:color w:val="575757"/>
          <w:sz w:val="24"/>
          <w:szCs w:val="24"/>
        </w:rPr>
        <w:t xml:space="preserve"> 18–24</w:t>
      </w:r>
      <w:r>
        <w:rPr>
          <w:rFonts w:eastAsia="Times New Roman" w:cs="Helvetica"/>
          <w:color w:val="575757"/>
          <w:sz w:val="24"/>
          <w:szCs w:val="24"/>
          <w:lang w:val="bg-BG"/>
        </w:rPr>
        <w:t xml:space="preserve"> месеца след датата на публикуването му</w:t>
      </w:r>
      <w:r w:rsidR="00DB547E" w:rsidRPr="007342CC">
        <w:rPr>
          <w:rFonts w:eastAsia="Times New Roman" w:cs="Helvetica"/>
          <w:color w:val="575757"/>
          <w:sz w:val="24"/>
          <w:szCs w:val="24"/>
        </w:rPr>
        <w:t xml:space="preserve">. </w:t>
      </w:r>
      <w:r w:rsidR="0028275F">
        <w:rPr>
          <w:rFonts w:eastAsia="Times New Roman" w:cs="Helvetica"/>
          <w:color w:val="575757"/>
          <w:sz w:val="24"/>
          <w:szCs w:val="24"/>
          <w:lang w:val="bg-BG"/>
        </w:rPr>
        <w:t>Дванадесет от тринадесетте членове на Съвета изразиха съгласие с това решение</w:t>
      </w:r>
      <w:r w:rsidR="0028275F" w:rsidRPr="007342CC">
        <w:rPr>
          <w:rFonts w:eastAsia="Times New Roman" w:cs="Helvetica"/>
          <w:color w:val="575757"/>
          <w:sz w:val="24"/>
          <w:szCs w:val="24"/>
        </w:rPr>
        <w:t xml:space="preserve">. </w:t>
      </w:r>
      <w:r w:rsidR="0028275F">
        <w:rPr>
          <w:rFonts w:eastAsia="Times New Roman" w:cs="Helvetica"/>
          <w:color w:val="575757"/>
          <w:sz w:val="24"/>
          <w:szCs w:val="24"/>
          <w:lang w:val="bg-BG"/>
        </w:rPr>
        <w:t>Един от членовете на Съвета отсъстваше</w:t>
      </w:r>
      <w:r w:rsidR="00DB547E" w:rsidRPr="007342CC">
        <w:rPr>
          <w:rFonts w:eastAsia="Times New Roman" w:cs="Helvetica"/>
          <w:color w:val="575757"/>
          <w:sz w:val="24"/>
          <w:szCs w:val="24"/>
        </w:rPr>
        <w:t>.</w:t>
      </w:r>
    </w:p>
    <w:p w:rsidR="00DB547E" w:rsidRPr="007342CC" w:rsidRDefault="00C13A76" w:rsidP="00DB547E">
      <w:pPr>
        <w:numPr>
          <w:ilvl w:val="0"/>
          <w:numId w:val="5"/>
        </w:numPr>
        <w:shd w:val="clear" w:color="auto" w:fill="FFFFFF"/>
        <w:spacing w:before="75" w:after="75" w:line="240" w:lineRule="auto"/>
        <w:ind w:left="495"/>
        <w:rPr>
          <w:rFonts w:eastAsia="Times New Roman" w:cs="Helvetica"/>
          <w:color w:val="575757"/>
          <w:sz w:val="24"/>
          <w:szCs w:val="24"/>
        </w:rPr>
      </w:pPr>
      <w:proofErr w:type="gramStart"/>
      <w:r>
        <w:rPr>
          <w:rFonts w:eastAsia="Times New Roman" w:cs="Helvetica"/>
          <w:color w:val="575757"/>
          <w:sz w:val="24"/>
          <w:szCs w:val="24"/>
          <w:lang w:val="bg-BG"/>
        </w:rPr>
        <w:t>срокът</w:t>
      </w:r>
      <w:proofErr w:type="gramEnd"/>
      <w:r>
        <w:rPr>
          <w:rFonts w:eastAsia="Times New Roman" w:cs="Helvetica"/>
          <w:color w:val="575757"/>
          <w:sz w:val="24"/>
          <w:szCs w:val="24"/>
          <w:lang w:val="bg-BG"/>
        </w:rPr>
        <w:t xml:space="preserve"> за предоставяне на коментари във връзка с проекта за обсъждане ще бъде удължен от </w:t>
      </w:r>
      <w:r w:rsidR="00DB547E" w:rsidRPr="007342CC">
        <w:rPr>
          <w:rFonts w:eastAsia="Times New Roman" w:cs="Helvetica"/>
          <w:color w:val="575757"/>
          <w:sz w:val="24"/>
          <w:szCs w:val="24"/>
        </w:rPr>
        <w:t>120</w:t>
      </w:r>
      <w:r>
        <w:rPr>
          <w:rFonts w:eastAsia="Times New Roman" w:cs="Helvetica"/>
          <w:color w:val="575757"/>
          <w:sz w:val="24"/>
          <w:szCs w:val="24"/>
          <w:lang w:val="bg-BG"/>
        </w:rPr>
        <w:t xml:space="preserve"> на</w:t>
      </w:r>
      <w:r w:rsidR="00DB547E" w:rsidRPr="007342CC">
        <w:rPr>
          <w:rFonts w:eastAsia="Times New Roman" w:cs="Helvetica"/>
          <w:color w:val="575757"/>
          <w:sz w:val="24"/>
          <w:szCs w:val="24"/>
        </w:rPr>
        <w:t xml:space="preserve"> 150</w:t>
      </w:r>
      <w:r>
        <w:rPr>
          <w:rFonts w:eastAsia="Times New Roman" w:cs="Helvetica"/>
          <w:color w:val="575757"/>
          <w:sz w:val="24"/>
          <w:szCs w:val="24"/>
          <w:lang w:val="bg-BG"/>
        </w:rPr>
        <w:t xml:space="preserve"> дни</w:t>
      </w:r>
      <w:r w:rsidR="00DB547E" w:rsidRPr="007342CC">
        <w:rPr>
          <w:rFonts w:eastAsia="Times New Roman" w:cs="Helvetica"/>
          <w:color w:val="575757"/>
          <w:sz w:val="24"/>
          <w:szCs w:val="24"/>
        </w:rPr>
        <w:t xml:space="preserve">. </w:t>
      </w:r>
      <w:r w:rsidR="0028275F">
        <w:rPr>
          <w:rFonts w:eastAsia="Times New Roman" w:cs="Helvetica"/>
          <w:color w:val="575757"/>
          <w:sz w:val="24"/>
          <w:szCs w:val="24"/>
          <w:lang w:val="bg-BG"/>
        </w:rPr>
        <w:t>Седем от тринадесетте членове на Съвета изразиха съгласие с това решение</w:t>
      </w:r>
      <w:r w:rsidR="0028275F" w:rsidRPr="007342CC">
        <w:rPr>
          <w:rFonts w:eastAsia="Times New Roman" w:cs="Helvetica"/>
          <w:color w:val="575757"/>
          <w:sz w:val="24"/>
          <w:szCs w:val="24"/>
        </w:rPr>
        <w:t xml:space="preserve">. </w:t>
      </w:r>
      <w:r w:rsidR="0028275F">
        <w:rPr>
          <w:rFonts w:eastAsia="Times New Roman" w:cs="Helvetica"/>
          <w:color w:val="575757"/>
          <w:sz w:val="24"/>
          <w:szCs w:val="24"/>
          <w:lang w:val="bg-BG"/>
        </w:rPr>
        <w:t>Един от членовете на Съвета отсъстваше</w:t>
      </w:r>
      <w:r w:rsidR="00DB547E" w:rsidRPr="007342CC">
        <w:rPr>
          <w:rFonts w:eastAsia="Times New Roman" w:cs="Helvetica"/>
          <w:color w:val="575757"/>
          <w:sz w:val="24"/>
          <w:szCs w:val="24"/>
        </w:rPr>
        <w:t>.</w:t>
      </w:r>
    </w:p>
    <w:p w:rsidR="00DB547E" w:rsidRPr="007342CC" w:rsidRDefault="007342CC" w:rsidP="00DB547E">
      <w:pPr>
        <w:shd w:val="clear" w:color="auto" w:fill="FFFFFF"/>
        <w:spacing w:after="300" w:line="240" w:lineRule="auto"/>
        <w:rPr>
          <w:rFonts w:eastAsia="Times New Roman" w:cs="Helvetica"/>
          <w:color w:val="575757"/>
          <w:sz w:val="24"/>
          <w:szCs w:val="24"/>
        </w:rPr>
      </w:pPr>
      <w:r>
        <w:rPr>
          <w:rFonts w:eastAsia="Times New Roman" w:cs="Helvetica"/>
          <w:b/>
          <w:bCs/>
          <w:i/>
          <w:iCs/>
          <w:color w:val="575757"/>
          <w:sz w:val="24"/>
          <w:szCs w:val="24"/>
          <w:lang w:val="bg-BG"/>
        </w:rPr>
        <w:t xml:space="preserve">Следващ </w:t>
      </w:r>
      <w:proofErr w:type="gramStart"/>
      <w:r>
        <w:rPr>
          <w:rFonts w:eastAsia="Times New Roman" w:cs="Helvetica"/>
          <w:b/>
          <w:bCs/>
          <w:i/>
          <w:iCs/>
          <w:color w:val="575757"/>
          <w:sz w:val="24"/>
          <w:szCs w:val="24"/>
          <w:lang w:val="bg-BG"/>
        </w:rPr>
        <w:t>етап</w:t>
      </w:r>
      <w:proofErr w:type="gramEnd"/>
    </w:p>
    <w:p w:rsidR="00DB547E" w:rsidRPr="007342CC" w:rsidRDefault="00C13A76" w:rsidP="00DB547E">
      <w:pPr>
        <w:shd w:val="clear" w:color="auto" w:fill="FFFFFF"/>
        <w:spacing w:after="300" w:line="240" w:lineRule="auto"/>
        <w:rPr>
          <w:rFonts w:eastAsia="Times New Roman" w:cs="Helvetica"/>
          <w:color w:val="575757"/>
          <w:sz w:val="24"/>
          <w:szCs w:val="24"/>
        </w:rPr>
      </w:pPr>
      <w:r>
        <w:rPr>
          <w:rFonts w:eastAsia="Times New Roman" w:cs="Helvetica"/>
          <w:color w:val="575757"/>
          <w:sz w:val="24"/>
          <w:szCs w:val="24"/>
          <w:lang w:val="bg-BG"/>
        </w:rPr>
        <w:lastRenderedPageBreak/>
        <w:t>С това заседание приключва</w:t>
      </w:r>
      <w:r w:rsidR="00DB547E" w:rsidRPr="007342CC">
        <w:rPr>
          <w:rFonts w:eastAsia="Times New Roman" w:cs="Helvetica"/>
          <w:color w:val="575757"/>
          <w:sz w:val="24"/>
          <w:szCs w:val="24"/>
        </w:rPr>
        <w:t xml:space="preserve"> </w:t>
      </w:r>
      <w:r>
        <w:rPr>
          <w:rFonts w:eastAsia="Times New Roman" w:cs="Helvetica"/>
          <w:color w:val="575757"/>
          <w:sz w:val="24"/>
          <w:szCs w:val="24"/>
          <w:lang w:val="bg-BG"/>
        </w:rPr>
        <w:t>публичното обсъждане във връзка с проекта</w:t>
      </w:r>
      <w:r w:rsidR="00DB547E" w:rsidRPr="007342CC">
        <w:rPr>
          <w:rFonts w:eastAsia="Times New Roman" w:cs="Helvetica"/>
          <w:color w:val="575757"/>
          <w:sz w:val="24"/>
          <w:szCs w:val="24"/>
        </w:rPr>
        <w:t xml:space="preserve">. </w:t>
      </w:r>
      <w:r>
        <w:rPr>
          <w:rFonts w:eastAsia="Times New Roman" w:cs="Helvetica"/>
          <w:color w:val="575757"/>
          <w:sz w:val="24"/>
          <w:szCs w:val="24"/>
          <w:lang w:val="bg-BG"/>
        </w:rPr>
        <w:t xml:space="preserve">Съветът очаква да публикува проекта си за обсъждане през януари </w:t>
      </w:r>
      <w:r w:rsidR="00DB547E" w:rsidRPr="007342CC">
        <w:rPr>
          <w:rFonts w:eastAsia="Times New Roman" w:cs="Helvetica"/>
          <w:color w:val="575757"/>
          <w:sz w:val="24"/>
          <w:szCs w:val="24"/>
        </w:rPr>
        <w:t>2021</w:t>
      </w:r>
      <w:r>
        <w:rPr>
          <w:rFonts w:eastAsia="Times New Roman" w:cs="Helvetica"/>
          <w:color w:val="575757"/>
          <w:sz w:val="24"/>
          <w:szCs w:val="24"/>
          <w:lang w:val="bg-BG"/>
        </w:rPr>
        <w:t xml:space="preserve"> година</w:t>
      </w:r>
      <w:r w:rsidR="00DB547E" w:rsidRPr="007342CC">
        <w:rPr>
          <w:rFonts w:eastAsia="Times New Roman" w:cs="Helvetica"/>
          <w:color w:val="575757"/>
          <w:sz w:val="24"/>
          <w:szCs w:val="24"/>
        </w:rPr>
        <w:t>.</w:t>
      </w:r>
    </w:p>
    <w:p w:rsidR="00DB547E" w:rsidRPr="007342CC" w:rsidRDefault="007342CC" w:rsidP="00DB547E">
      <w:pPr>
        <w:shd w:val="clear" w:color="auto" w:fill="FFFFFF"/>
        <w:spacing w:before="450" w:after="300" w:line="240" w:lineRule="auto"/>
        <w:outlineLvl w:val="1"/>
        <w:rPr>
          <w:rFonts w:eastAsia="Times New Roman" w:cs="Helvetica"/>
          <w:b/>
          <w:bCs/>
          <w:color w:val="333333"/>
          <w:sz w:val="34"/>
          <w:szCs w:val="34"/>
        </w:rPr>
      </w:pPr>
      <w:bookmarkStart w:id="2" w:name="3"/>
      <w:r>
        <w:rPr>
          <w:rFonts w:eastAsia="Times New Roman" w:cs="Helvetica"/>
          <w:b/>
          <w:bCs/>
          <w:color w:val="CD3333"/>
          <w:sz w:val="34"/>
          <w:szCs w:val="34"/>
          <w:lang w:val="bg-BG"/>
        </w:rPr>
        <w:t>Коментар на ръководството</w:t>
      </w:r>
      <w:r w:rsidR="00DB547E" w:rsidRPr="007342CC">
        <w:rPr>
          <w:rFonts w:eastAsia="Times New Roman" w:cs="Helvetica"/>
          <w:b/>
          <w:bCs/>
          <w:color w:val="CD3333"/>
          <w:sz w:val="34"/>
          <w:szCs w:val="34"/>
        </w:rPr>
        <w:t xml:space="preserve"> (</w:t>
      </w:r>
      <w:r>
        <w:rPr>
          <w:rFonts w:eastAsia="Times New Roman" w:cs="Helvetica"/>
          <w:b/>
          <w:bCs/>
          <w:color w:val="CD3333"/>
          <w:sz w:val="34"/>
          <w:szCs w:val="34"/>
        </w:rPr>
        <w:t>Документ по програмата</w:t>
      </w:r>
      <w:r w:rsidR="00DB547E" w:rsidRPr="007342CC">
        <w:rPr>
          <w:rFonts w:eastAsia="Times New Roman" w:cs="Helvetica"/>
          <w:b/>
          <w:bCs/>
          <w:color w:val="CD3333"/>
          <w:sz w:val="34"/>
          <w:szCs w:val="34"/>
        </w:rPr>
        <w:t xml:space="preserve"> 15)</w:t>
      </w:r>
      <w:bookmarkEnd w:id="2"/>
    </w:p>
    <w:p w:rsidR="00DB547E" w:rsidRPr="007342CC" w:rsidRDefault="00297504" w:rsidP="00DB547E">
      <w:pPr>
        <w:shd w:val="clear" w:color="auto" w:fill="FFFFFF"/>
        <w:spacing w:after="300" w:line="240" w:lineRule="auto"/>
        <w:rPr>
          <w:rFonts w:eastAsia="Times New Roman" w:cs="Helvetica"/>
          <w:color w:val="575757"/>
          <w:sz w:val="24"/>
          <w:szCs w:val="24"/>
        </w:rPr>
      </w:pPr>
      <w:r w:rsidRPr="00922B16">
        <w:rPr>
          <w:rFonts w:eastAsia="Times New Roman" w:cs="Helvetica"/>
          <w:color w:val="575757"/>
          <w:sz w:val="24"/>
          <w:szCs w:val="24"/>
          <w:lang w:val="bg-BG"/>
        </w:rPr>
        <w:t>На 2</w:t>
      </w:r>
      <w:r>
        <w:rPr>
          <w:rFonts w:eastAsia="Times New Roman" w:cs="Helvetica"/>
          <w:color w:val="575757"/>
          <w:sz w:val="24"/>
          <w:szCs w:val="24"/>
          <w:lang w:val="bg-BG"/>
        </w:rPr>
        <w:t>3</w:t>
      </w:r>
      <w:r w:rsidRPr="00922B16">
        <w:rPr>
          <w:rFonts w:eastAsia="Times New Roman" w:cs="Helvetica"/>
          <w:color w:val="575757"/>
          <w:sz w:val="24"/>
          <w:szCs w:val="24"/>
          <w:lang w:val="bg-BG"/>
        </w:rPr>
        <w:t xml:space="preserve"> </w:t>
      </w:r>
      <w:r>
        <w:rPr>
          <w:rFonts w:eastAsia="Times New Roman" w:cs="Helvetica"/>
          <w:color w:val="575757"/>
          <w:sz w:val="24"/>
          <w:szCs w:val="24"/>
          <w:lang w:val="bg-BG"/>
        </w:rPr>
        <w:t>септември</w:t>
      </w:r>
      <w:r w:rsidRPr="00922B16">
        <w:rPr>
          <w:rFonts w:eastAsia="Times New Roman" w:cs="Helvetica"/>
          <w:color w:val="575757"/>
          <w:sz w:val="24"/>
          <w:szCs w:val="24"/>
          <w:lang w:val="bg-BG"/>
        </w:rPr>
        <w:t xml:space="preserve"> 2020 г. Съветът проведе заседание, за да обсъди </w:t>
      </w:r>
      <w:r w:rsidR="00B129A8">
        <w:rPr>
          <w:rFonts w:eastAsia="Times New Roman" w:cs="Helvetica"/>
          <w:color w:val="575757"/>
          <w:sz w:val="24"/>
          <w:szCs w:val="24"/>
          <w:lang w:val="bg-BG"/>
        </w:rPr>
        <w:t xml:space="preserve">статута, който ще има преработеното </w:t>
      </w:r>
      <w:proofErr w:type="gramStart"/>
      <w:r w:rsidR="00B129A8">
        <w:rPr>
          <w:rFonts w:eastAsia="Times New Roman" w:cs="Helvetica"/>
          <w:color w:val="575757"/>
          <w:sz w:val="24"/>
          <w:szCs w:val="24"/>
          <w:lang w:val="bg-BG"/>
        </w:rPr>
        <w:t>Изложение за практика по</w:t>
      </w:r>
      <w:r w:rsidR="00DB547E" w:rsidRPr="007342CC">
        <w:rPr>
          <w:rFonts w:eastAsia="Times New Roman" w:cs="Helvetica"/>
          <w:color w:val="575757"/>
          <w:sz w:val="24"/>
          <w:szCs w:val="24"/>
        </w:rPr>
        <w:t xml:space="preserve"> </w:t>
      </w:r>
      <w:r w:rsidR="007342CC">
        <w:rPr>
          <w:rFonts w:eastAsia="Times New Roman" w:cs="Helvetica"/>
          <w:color w:val="575757"/>
          <w:sz w:val="24"/>
          <w:szCs w:val="24"/>
        </w:rPr>
        <w:t>МСФО</w:t>
      </w:r>
      <w:r w:rsidR="00DB547E" w:rsidRPr="007342CC">
        <w:rPr>
          <w:rFonts w:eastAsia="Times New Roman" w:cs="Helvetica"/>
          <w:color w:val="575757"/>
          <w:sz w:val="24"/>
          <w:szCs w:val="24"/>
        </w:rPr>
        <w:t xml:space="preserve"> 1 </w:t>
      </w:r>
      <w:r w:rsidR="00B129A8">
        <w:rPr>
          <w:rFonts w:eastAsia="Times New Roman" w:cs="Helvetica"/>
          <w:i/>
          <w:iCs/>
          <w:color w:val="575757"/>
          <w:sz w:val="24"/>
          <w:szCs w:val="24"/>
          <w:lang w:val="bg-BG"/>
        </w:rPr>
        <w:t>Коментар на ръководството</w:t>
      </w:r>
      <w:r w:rsidR="0015760B">
        <w:rPr>
          <w:rFonts w:eastAsia="Times New Roman" w:cs="Helvetica"/>
          <w:i/>
          <w:iCs/>
          <w:color w:val="575757"/>
          <w:sz w:val="24"/>
          <w:szCs w:val="24"/>
          <w:lang w:val="bg-BG"/>
        </w:rPr>
        <w:t xml:space="preserve"> </w:t>
      </w:r>
      <w:r w:rsidR="00DB547E" w:rsidRPr="007342CC">
        <w:rPr>
          <w:rFonts w:eastAsia="Times New Roman" w:cs="Helvetica"/>
          <w:color w:val="575757"/>
          <w:sz w:val="24"/>
          <w:szCs w:val="24"/>
        </w:rPr>
        <w:t>(</w:t>
      </w:r>
      <w:r w:rsidR="00B129A8">
        <w:rPr>
          <w:rFonts w:eastAsia="Times New Roman" w:cs="Helvetica"/>
          <w:color w:val="575757"/>
          <w:sz w:val="24"/>
          <w:szCs w:val="24"/>
          <w:lang w:val="bg-BG"/>
        </w:rPr>
        <w:t>„</w:t>
      </w:r>
      <w:r w:rsidR="007D46DF">
        <w:rPr>
          <w:rFonts w:eastAsia="Times New Roman" w:cs="Helvetica"/>
          <w:color w:val="575757"/>
          <w:sz w:val="24"/>
          <w:szCs w:val="24"/>
          <w:lang w:val="bg-BG"/>
        </w:rPr>
        <w:t>п</w:t>
      </w:r>
      <w:r w:rsidR="00B129A8">
        <w:rPr>
          <w:rFonts w:eastAsia="Times New Roman" w:cs="Helvetica"/>
          <w:color w:val="575757"/>
          <w:sz w:val="24"/>
          <w:szCs w:val="24"/>
          <w:lang w:val="bg-BG"/>
        </w:rPr>
        <w:t xml:space="preserve">реработеното </w:t>
      </w:r>
      <w:r w:rsidR="007D46DF">
        <w:rPr>
          <w:rFonts w:eastAsia="Times New Roman" w:cs="Helvetica"/>
          <w:color w:val="575757"/>
          <w:sz w:val="24"/>
          <w:szCs w:val="24"/>
          <w:lang w:val="bg-BG"/>
        </w:rPr>
        <w:t>И</w:t>
      </w:r>
      <w:r w:rsidR="00B129A8">
        <w:rPr>
          <w:rFonts w:eastAsia="Times New Roman" w:cs="Helvetica"/>
          <w:color w:val="575757"/>
          <w:sz w:val="24"/>
          <w:szCs w:val="24"/>
          <w:lang w:val="bg-BG"/>
        </w:rPr>
        <w:t>зложение</w:t>
      </w:r>
      <w:proofErr w:type="gramEnd"/>
      <w:r w:rsidR="00B129A8">
        <w:rPr>
          <w:rFonts w:eastAsia="Times New Roman" w:cs="Helvetica"/>
          <w:color w:val="575757"/>
          <w:sz w:val="24"/>
          <w:szCs w:val="24"/>
          <w:lang w:val="bg-BG"/>
        </w:rPr>
        <w:t xml:space="preserve"> за практика”</w:t>
      </w:r>
      <w:r w:rsidR="00DB547E" w:rsidRPr="007342CC">
        <w:rPr>
          <w:rFonts w:eastAsia="Times New Roman" w:cs="Helvetica"/>
          <w:color w:val="575757"/>
          <w:sz w:val="24"/>
          <w:szCs w:val="24"/>
        </w:rPr>
        <w:t xml:space="preserve">), </w:t>
      </w:r>
      <w:r w:rsidR="00B129A8">
        <w:rPr>
          <w:rFonts w:eastAsia="Times New Roman" w:cs="Helvetica"/>
          <w:color w:val="575757"/>
          <w:sz w:val="24"/>
          <w:szCs w:val="24"/>
          <w:lang w:val="bg-BG"/>
        </w:rPr>
        <w:t>както и процедурите, които да бъдат следвани от предприятието, когато то избере или от него бъде изисквано от местното законодателство да издава коментар на ръководството, прилагайки Изложението за практика</w:t>
      </w:r>
      <w:r w:rsidR="00DB547E" w:rsidRPr="007342CC">
        <w:rPr>
          <w:rFonts w:eastAsia="Times New Roman" w:cs="Helvetica"/>
          <w:color w:val="575757"/>
          <w:sz w:val="24"/>
          <w:szCs w:val="24"/>
        </w:rPr>
        <w:t>.</w:t>
      </w:r>
    </w:p>
    <w:p w:rsidR="00DB547E" w:rsidRPr="007342CC" w:rsidRDefault="00297504" w:rsidP="00DB547E">
      <w:pPr>
        <w:shd w:val="clear" w:color="auto" w:fill="FFFFFF"/>
        <w:spacing w:after="300" w:line="240" w:lineRule="auto"/>
        <w:rPr>
          <w:rFonts w:eastAsia="Times New Roman" w:cs="Helvetica"/>
          <w:color w:val="575757"/>
          <w:sz w:val="24"/>
          <w:szCs w:val="24"/>
        </w:rPr>
      </w:pPr>
      <w:r w:rsidRPr="00922B16">
        <w:rPr>
          <w:rFonts w:eastAsia="Times New Roman" w:cs="Helvetica"/>
          <w:color w:val="575757"/>
          <w:sz w:val="24"/>
          <w:szCs w:val="24"/>
          <w:lang w:val="bg-BG"/>
        </w:rPr>
        <w:t>Съветът реши в порядък на работна хипотеза</w:t>
      </w:r>
      <w:r>
        <w:rPr>
          <w:rFonts w:eastAsia="Times New Roman" w:cs="Helvetica"/>
          <w:color w:val="575757"/>
          <w:sz w:val="24"/>
          <w:szCs w:val="24"/>
          <w:lang w:val="bg-BG"/>
        </w:rPr>
        <w:t>, че</w:t>
      </w:r>
      <w:r w:rsidR="00DB547E" w:rsidRPr="007342CC">
        <w:rPr>
          <w:rFonts w:eastAsia="Times New Roman" w:cs="Helvetica"/>
          <w:color w:val="575757"/>
          <w:sz w:val="24"/>
          <w:szCs w:val="24"/>
        </w:rPr>
        <w:t xml:space="preserve"> </w:t>
      </w:r>
      <w:r w:rsidR="0015760B">
        <w:rPr>
          <w:rFonts w:eastAsia="Times New Roman" w:cs="Helvetica"/>
          <w:color w:val="575757"/>
          <w:sz w:val="24"/>
          <w:szCs w:val="24"/>
          <w:lang w:val="bg-BG"/>
        </w:rPr>
        <w:t xml:space="preserve">преработеното </w:t>
      </w:r>
      <w:proofErr w:type="gramStart"/>
      <w:r w:rsidR="00A66ED7">
        <w:rPr>
          <w:rFonts w:eastAsia="Times New Roman" w:cs="Helvetica"/>
          <w:color w:val="575757"/>
          <w:sz w:val="24"/>
          <w:szCs w:val="24"/>
          <w:lang w:val="bg-BG"/>
        </w:rPr>
        <w:t>И</w:t>
      </w:r>
      <w:r w:rsidR="0015760B">
        <w:rPr>
          <w:rFonts w:eastAsia="Times New Roman" w:cs="Helvetica"/>
          <w:color w:val="575757"/>
          <w:sz w:val="24"/>
          <w:szCs w:val="24"/>
          <w:lang w:val="bg-BG"/>
        </w:rPr>
        <w:t>зложение за практика следва да запази статута си, който има сегашното Изложение</w:t>
      </w:r>
      <w:proofErr w:type="gramEnd"/>
      <w:r w:rsidR="0015760B">
        <w:rPr>
          <w:rFonts w:eastAsia="Times New Roman" w:cs="Helvetica"/>
          <w:color w:val="575757"/>
          <w:sz w:val="24"/>
          <w:szCs w:val="24"/>
          <w:lang w:val="bg-BG"/>
        </w:rPr>
        <w:t xml:space="preserve"> за практика, което означава, че</w:t>
      </w:r>
      <w:r w:rsidR="00DB547E" w:rsidRPr="007342CC">
        <w:rPr>
          <w:rFonts w:eastAsia="Times New Roman" w:cs="Helvetica"/>
          <w:color w:val="575757"/>
          <w:sz w:val="24"/>
          <w:szCs w:val="24"/>
        </w:rPr>
        <w:t>:</w:t>
      </w:r>
    </w:p>
    <w:p w:rsidR="00DB547E" w:rsidRPr="007342CC" w:rsidRDefault="007D46DF" w:rsidP="00DB547E">
      <w:pPr>
        <w:numPr>
          <w:ilvl w:val="0"/>
          <w:numId w:val="6"/>
        </w:numPr>
        <w:shd w:val="clear" w:color="auto" w:fill="FFFFFF"/>
        <w:spacing w:before="75" w:after="75" w:line="240" w:lineRule="auto"/>
        <w:ind w:left="495"/>
        <w:rPr>
          <w:rFonts w:eastAsia="Times New Roman" w:cs="Helvetica"/>
          <w:color w:val="575757"/>
          <w:sz w:val="24"/>
          <w:szCs w:val="24"/>
        </w:rPr>
      </w:pPr>
      <w:proofErr w:type="gramStart"/>
      <w:r>
        <w:rPr>
          <w:rFonts w:eastAsia="Times New Roman" w:cs="Helvetica"/>
          <w:color w:val="575757"/>
          <w:sz w:val="24"/>
          <w:szCs w:val="24"/>
          <w:lang w:val="bg-BG"/>
        </w:rPr>
        <w:t>преработеното</w:t>
      </w:r>
      <w:proofErr w:type="gramEnd"/>
      <w:r>
        <w:rPr>
          <w:rFonts w:eastAsia="Times New Roman" w:cs="Helvetica"/>
          <w:color w:val="575757"/>
          <w:sz w:val="24"/>
          <w:szCs w:val="24"/>
          <w:lang w:val="bg-BG"/>
        </w:rPr>
        <w:t xml:space="preserve"> Изложение за практика ще представлява необвързваща рамка за изготвяне коментара на ръководството</w:t>
      </w:r>
      <w:r w:rsidR="00DB547E" w:rsidRPr="007342CC">
        <w:rPr>
          <w:rFonts w:eastAsia="Times New Roman" w:cs="Helvetica"/>
          <w:color w:val="575757"/>
          <w:sz w:val="24"/>
          <w:szCs w:val="24"/>
        </w:rPr>
        <w:t>;</w:t>
      </w:r>
    </w:p>
    <w:p w:rsidR="00DB547E" w:rsidRPr="007342CC" w:rsidRDefault="007D46DF" w:rsidP="00DB547E">
      <w:pPr>
        <w:numPr>
          <w:ilvl w:val="0"/>
          <w:numId w:val="6"/>
        </w:numPr>
        <w:shd w:val="clear" w:color="auto" w:fill="FFFFFF"/>
        <w:spacing w:before="75" w:after="75" w:line="240" w:lineRule="auto"/>
        <w:ind w:left="495"/>
        <w:rPr>
          <w:rFonts w:eastAsia="Times New Roman" w:cs="Helvetica"/>
          <w:color w:val="575757"/>
          <w:sz w:val="24"/>
          <w:szCs w:val="24"/>
        </w:rPr>
      </w:pPr>
      <w:proofErr w:type="gramStart"/>
      <w:r>
        <w:rPr>
          <w:rFonts w:eastAsia="Times New Roman" w:cs="Helvetica"/>
          <w:color w:val="575757"/>
          <w:sz w:val="24"/>
          <w:szCs w:val="24"/>
          <w:lang w:val="bg-BG"/>
        </w:rPr>
        <w:t>преработеното</w:t>
      </w:r>
      <w:proofErr w:type="gramEnd"/>
      <w:r>
        <w:rPr>
          <w:rFonts w:eastAsia="Times New Roman" w:cs="Helvetica"/>
          <w:color w:val="575757"/>
          <w:sz w:val="24"/>
          <w:szCs w:val="24"/>
          <w:lang w:val="bg-BG"/>
        </w:rPr>
        <w:t xml:space="preserve"> Изложение за практика</w:t>
      </w:r>
      <w:r w:rsidRPr="007342CC">
        <w:rPr>
          <w:rFonts w:eastAsia="Times New Roman" w:cs="Helvetica"/>
          <w:color w:val="575757"/>
          <w:sz w:val="24"/>
          <w:szCs w:val="24"/>
        </w:rPr>
        <w:t xml:space="preserve"> </w:t>
      </w:r>
      <w:r>
        <w:rPr>
          <w:rFonts w:eastAsia="Times New Roman" w:cs="Helvetica"/>
          <w:color w:val="575757"/>
          <w:sz w:val="24"/>
          <w:szCs w:val="24"/>
          <w:lang w:val="bg-BG"/>
        </w:rPr>
        <w:t>няма да се превръща в МСФО стандарт</w:t>
      </w:r>
      <w:r w:rsidR="00DB547E" w:rsidRPr="007342CC">
        <w:rPr>
          <w:rFonts w:eastAsia="Times New Roman" w:cs="Helvetica"/>
          <w:color w:val="575757"/>
          <w:sz w:val="24"/>
          <w:szCs w:val="24"/>
        </w:rPr>
        <w:t xml:space="preserve">; </w:t>
      </w:r>
      <w:r>
        <w:rPr>
          <w:rFonts w:eastAsia="Times New Roman" w:cs="Helvetica"/>
          <w:color w:val="575757"/>
          <w:sz w:val="24"/>
          <w:szCs w:val="24"/>
          <w:lang w:val="bg-BG"/>
        </w:rPr>
        <w:t>и</w:t>
      </w:r>
    </w:p>
    <w:p w:rsidR="00DB547E" w:rsidRPr="007342CC" w:rsidRDefault="007D46DF" w:rsidP="00DB547E">
      <w:pPr>
        <w:numPr>
          <w:ilvl w:val="0"/>
          <w:numId w:val="6"/>
        </w:numPr>
        <w:shd w:val="clear" w:color="auto" w:fill="FFFFFF"/>
        <w:spacing w:before="75" w:after="75" w:line="240" w:lineRule="auto"/>
        <w:ind w:left="495"/>
        <w:rPr>
          <w:rFonts w:eastAsia="Times New Roman" w:cs="Helvetica"/>
          <w:color w:val="575757"/>
          <w:sz w:val="24"/>
          <w:szCs w:val="24"/>
        </w:rPr>
      </w:pPr>
      <w:proofErr w:type="gramStart"/>
      <w:r>
        <w:rPr>
          <w:rFonts w:eastAsia="Times New Roman" w:cs="Helvetica"/>
          <w:color w:val="575757"/>
          <w:sz w:val="24"/>
          <w:szCs w:val="24"/>
          <w:lang w:val="bg-BG"/>
        </w:rPr>
        <w:t>предприятието</w:t>
      </w:r>
      <w:proofErr w:type="gramEnd"/>
      <w:r>
        <w:rPr>
          <w:rFonts w:eastAsia="Times New Roman" w:cs="Helvetica"/>
          <w:color w:val="575757"/>
          <w:sz w:val="24"/>
          <w:szCs w:val="24"/>
          <w:lang w:val="bg-BG"/>
        </w:rPr>
        <w:t xml:space="preserve"> би могло да посочва, че финансовите му отчети</w:t>
      </w:r>
      <w:r w:rsidR="00DB547E" w:rsidRPr="007342CC">
        <w:rPr>
          <w:rFonts w:eastAsia="Times New Roman" w:cs="Helvetica"/>
          <w:color w:val="575757"/>
          <w:sz w:val="24"/>
          <w:szCs w:val="24"/>
        </w:rPr>
        <w:t xml:space="preserve"> </w:t>
      </w:r>
      <w:r>
        <w:rPr>
          <w:rFonts w:eastAsia="Times New Roman" w:cs="Helvetica"/>
          <w:color w:val="575757"/>
          <w:sz w:val="24"/>
          <w:szCs w:val="24"/>
          <w:lang w:val="bg-BG"/>
        </w:rPr>
        <w:t>изпълняват изискванията на</w:t>
      </w:r>
      <w:r w:rsidR="00DB547E" w:rsidRPr="007342CC">
        <w:rPr>
          <w:rFonts w:eastAsia="Times New Roman" w:cs="Helvetica"/>
          <w:color w:val="575757"/>
          <w:sz w:val="24"/>
          <w:szCs w:val="24"/>
        </w:rPr>
        <w:t xml:space="preserve"> </w:t>
      </w:r>
      <w:r w:rsidR="007342CC">
        <w:rPr>
          <w:rFonts w:eastAsia="Times New Roman" w:cs="Helvetica"/>
          <w:color w:val="575757"/>
          <w:sz w:val="24"/>
          <w:szCs w:val="24"/>
        </w:rPr>
        <w:t>МСФО</w:t>
      </w:r>
      <w:r w:rsidR="00DB547E" w:rsidRPr="007342CC">
        <w:rPr>
          <w:rFonts w:eastAsia="Times New Roman" w:cs="Helvetica"/>
          <w:color w:val="575757"/>
          <w:sz w:val="24"/>
          <w:szCs w:val="24"/>
        </w:rPr>
        <w:t xml:space="preserve"> </w:t>
      </w:r>
      <w:r>
        <w:rPr>
          <w:rFonts w:eastAsia="Times New Roman" w:cs="Helvetica"/>
          <w:color w:val="575757"/>
          <w:sz w:val="24"/>
          <w:szCs w:val="24"/>
          <w:lang w:val="bg-BG"/>
        </w:rPr>
        <w:t>стандартите, без да изготвя коментар на ръководството, който да съблюдава изискванията на преработеното Изложение за практика</w:t>
      </w:r>
      <w:r w:rsidR="00DB547E" w:rsidRPr="007342CC">
        <w:rPr>
          <w:rFonts w:eastAsia="Times New Roman" w:cs="Helvetica"/>
          <w:color w:val="575757"/>
          <w:sz w:val="24"/>
          <w:szCs w:val="24"/>
        </w:rPr>
        <w:t>.</w:t>
      </w:r>
    </w:p>
    <w:p w:rsidR="00DB547E" w:rsidRPr="007342CC" w:rsidRDefault="0028275F" w:rsidP="00DB547E">
      <w:pPr>
        <w:shd w:val="clear" w:color="auto" w:fill="FFFFFF"/>
        <w:spacing w:after="300" w:line="240" w:lineRule="auto"/>
        <w:rPr>
          <w:rFonts w:eastAsia="Times New Roman" w:cs="Helvetica"/>
          <w:color w:val="575757"/>
          <w:sz w:val="24"/>
          <w:szCs w:val="24"/>
        </w:rPr>
      </w:pPr>
      <w:r>
        <w:rPr>
          <w:rFonts w:eastAsia="Times New Roman" w:cs="Helvetica"/>
          <w:color w:val="575757"/>
          <w:sz w:val="24"/>
          <w:szCs w:val="24"/>
          <w:lang w:val="bg-BG"/>
        </w:rPr>
        <w:t>Единадесет от тринадесетте членове на Съвета изразиха съгласие с това решение</w:t>
      </w:r>
      <w:r w:rsidRPr="007342CC">
        <w:rPr>
          <w:rFonts w:eastAsia="Times New Roman" w:cs="Helvetica"/>
          <w:color w:val="575757"/>
          <w:sz w:val="24"/>
          <w:szCs w:val="24"/>
        </w:rPr>
        <w:t xml:space="preserve">. </w:t>
      </w:r>
      <w:r>
        <w:rPr>
          <w:rFonts w:eastAsia="Times New Roman" w:cs="Helvetica"/>
          <w:color w:val="575757"/>
          <w:sz w:val="24"/>
          <w:szCs w:val="24"/>
          <w:lang w:val="bg-BG"/>
        </w:rPr>
        <w:t>Един от членовете на Съвета отсъстваше</w:t>
      </w:r>
      <w:r w:rsidR="00DB547E" w:rsidRPr="007342CC">
        <w:rPr>
          <w:rFonts w:eastAsia="Times New Roman" w:cs="Helvetica"/>
          <w:color w:val="575757"/>
          <w:sz w:val="24"/>
          <w:szCs w:val="24"/>
        </w:rPr>
        <w:t>.</w:t>
      </w:r>
    </w:p>
    <w:p w:rsidR="00DB547E" w:rsidRPr="007342CC" w:rsidRDefault="00297504" w:rsidP="00DB547E">
      <w:pPr>
        <w:shd w:val="clear" w:color="auto" w:fill="FFFFFF"/>
        <w:spacing w:after="300" w:line="240" w:lineRule="auto"/>
        <w:rPr>
          <w:rFonts w:eastAsia="Times New Roman" w:cs="Helvetica"/>
          <w:color w:val="575757"/>
          <w:sz w:val="24"/>
          <w:szCs w:val="24"/>
        </w:rPr>
      </w:pPr>
      <w:r w:rsidRPr="00922B16">
        <w:rPr>
          <w:rFonts w:eastAsia="Times New Roman" w:cs="Helvetica"/>
          <w:color w:val="575757"/>
          <w:sz w:val="24"/>
          <w:szCs w:val="24"/>
          <w:lang w:val="bg-BG"/>
        </w:rPr>
        <w:t>Съветът реши в порядък на работна хипотеза</w:t>
      </w:r>
      <w:r>
        <w:rPr>
          <w:rFonts w:eastAsia="Times New Roman" w:cs="Helvetica"/>
          <w:color w:val="575757"/>
          <w:sz w:val="24"/>
          <w:szCs w:val="24"/>
          <w:lang w:val="bg-BG"/>
        </w:rPr>
        <w:t>, че</w:t>
      </w:r>
      <w:r w:rsidRPr="007342CC">
        <w:rPr>
          <w:rFonts w:eastAsia="Times New Roman" w:cs="Helvetica"/>
          <w:color w:val="575757"/>
          <w:sz w:val="24"/>
          <w:szCs w:val="24"/>
        </w:rPr>
        <w:t xml:space="preserve"> </w:t>
      </w:r>
      <w:r w:rsidR="007D46DF">
        <w:rPr>
          <w:rFonts w:eastAsia="Times New Roman" w:cs="Helvetica"/>
          <w:color w:val="575757"/>
          <w:sz w:val="24"/>
          <w:szCs w:val="24"/>
          <w:lang w:val="bg-BG"/>
        </w:rPr>
        <w:t>преработеното Изложение за практика</w:t>
      </w:r>
      <w:r w:rsidR="007D46DF" w:rsidRPr="007342CC">
        <w:rPr>
          <w:rFonts w:eastAsia="Times New Roman" w:cs="Helvetica"/>
          <w:color w:val="575757"/>
          <w:sz w:val="24"/>
          <w:szCs w:val="24"/>
        </w:rPr>
        <w:t xml:space="preserve"> </w:t>
      </w:r>
      <w:r w:rsidR="007D46DF">
        <w:rPr>
          <w:rFonts w:eastAsia="Times New Roman" w:cs="Helvetica"/>
          <w:color w:val="575757"/>
          <w:sz w:val="24"/>
          <w:szCs w:val="24"/>
          <w:lang w:val="bg-BG"/>
        </w:rPr>
        <w:t>следва</w:t>
      </w:r>
      <w:r w:rsidR="00DB547E" w:rsidRPr="007342CC">
        <w:rPr>
          <w:rFonts w:eastAsia="Times New Roman" w:cs="Helvetica"/>
          <w:color w:val="575757"/>
          <w:sz w:val="24"/>
          <w:szCs w:val="24"/>
        </w:rPr>
        <w:t>:</w:t>
      </w:r>
    </w:p>
    <w:p w:rsidR="00DB547E" w:rsidRPr="007342CC" w:rsidRDefault="007D46DF" w:rsidP="00DB547E">
      <w:pPr>
        <w:numPr>
          <w:ilvl w:val="0"/>
          <w:numId w:val="7"/>
        </w:numPr>
        <w:shd w:val="clear" w:color="auto" w:fill="FFFFFF"/>
        <w:spacing w:before="75" w:after="75" w:line="240" w:lineRule="auto"/>
        <w:ind w:left="495"/>
        <w:rPr>
          <w:rFonts w:eastAsia="Times New Roman" w:cs="Helvetica"/>
          <w:color w:val="575757"/>
          <w:sz w:val="24"/>
          <w:szCs w:val="24"/>
        </w:rPr>
      </w:pPr>
      <w:proofErr w:type="gramStart"/>
      <w:r>
        <w:rPr>
          <w:rFonts w:eastAsia="Times New Roman" w:cs="Helvetica"/>
          <w:color w:val="575757"/>
          <w:sz w:val="24"/>
          <w:szCs w:val="24"/>
          <w:lang w:val="bg-BG"/>
        </w:rPr>
        <w:t>да</w:t>
      </w:r>
      <w:proofErr w:type="gramEnd"/>
      <w:r>
        <w:rPr>
          <w:rFonts w:eastAsia="Times New Roman" w:cs="Helvetica"/>
          <w:color w:val="575757"/>
          <w:sz w:val="24"/>
          <w:szCs w:val="24"/>
          <w:lang w:val="bg-BG"/>
        </w:rPr>
        <w:t xml:space="preserve"> изисква предприятието да включва в коментара на ръководството си неквалифицирано изявление за спазване на изискванията на</w:t>
      </w:r>
      <w:r w:rsidR="00DB547E" w:rsidRPr="007342CC">
        <w:rPr>
          <w:rFonts w:eastAsia="Times New Roman" w:cs="Helvetica"/>
          <w:color w:val="575757"/>
          <w:sz w:val="24"/>
          <w:szCs w:val="24"/>
        </w:rPr>
        <w:t xml:space="preserve"> </w:t>
      </w:r>
      <w:r>
        <w:rPr>
          <w:rFonts w:eastAsia="Times New Roman" w:cs="Helvetica"/>
          <w:color w:val="575757"/>
          <w:sz w:val="24"/>
          <w:szCs w:val="24"/>
          <w:lang w:val="bg-BG"/>
        </w:rPr>
        <w:t xml:space="preserve">преработеното Изложение за практика, </w:t>
      </w:r>
      <w:r w:rsidR="00A66ED7">
        <w:rPr>
          <w:rFonts w:eastAsia="Times New Roman" w:cs="Helvetica"/>
          <w:color w:val="575757"/>
          <w:sz w:val="24"/>
          <w:szCs w:val="24"/>
          <w:lang w:val="bg-BG"/>
        </w:rPr>
        <w:t>в случай че</w:t>
      </w:r>
      <w:r>
        <w:rPr>
          <w:rFonts w:eastAsia="Times New Roman" w:cs="Helvetica"/>
          <w:color w:val="575757"/>
          <w:sz w:val="24"/>
          <w:szCs w:val="24"/>
          <w:lang w:val="bg-BG"/>
        </w:rPr>
        <w:t xml:space="preserve"> коментарът на ръководството спазва всички изисквания, съдържащи се в</w:t>
      </w:r>
      <w:r w:rsidRPr="007342CC">
        <w:rPr>
          <w:rFonts w:eastAsia="Times New Roman" w:cs="Helvetica"/>
          <w:color w:val="575757"/>
          <w:sz w:val="24"/>
          <w:szCs w:val="24"/>
        </w:rPr>
        <w:t xml:space="preserve"> </w:t>
      </w:r>
      <w:r>
        <w:rPr>
          <w:rFonts w:eastAsia="Times New Roman" w:cs="Helvetica"/>
          <w:color w:val="575757"/>
          <w:sz w:val="24"/>
          <w:szCs w:val="24"/>
          <w:lang w:val="bg-BG"/>
        </w:rPr>
        <w:t>преработеното Изложение за практика</w:t>
      </w:r>
      <w:r w:rsidR="00DB547E" w:rsidRPr="007342CC">
        <w:rPr>
          <w:rFonts w:eastAsia="Times New Roman" w:cs="Helvetica"/>
          <w:color w:val="575757"/>
          <w:sz w:val="24"/>
          <w:szCs w:val="24"/>
        </w:rPr>
        <w:t xml:space="preserve">. </w:t>
      </w:r>
      <w:r w:rsidR="0028275F">
        <w:rPr>
          <w:rFonts w:eastAsia="Times New Roman" w:cs="Helvetica"/>
          <w:color w:val="575757"/>
          <w:sz w:val="24"/>
          <w:szCs w:val="24"/>
          <w:lang w:val="bg-BG"/>
        </w:rPr>
        <w:t>Девет от тринадесетте членове на Съвета изразиха съгласие с това решение</w:t>
      </w:r>
      <w:r w:rsidR="0028275F" w:rsidRPr="007342CC">
        <w:rPr>
          <w:rFonts w:eastAsia="Times New Roman" w:cs="Helvetica"/>
          <w:color w:val="575757"/>
          <w:sz w:val="24"/>
          <w:szCs w:val="24"/>
        </w:rPr>
        <w:t xml:space="preserve">. </w:t>
      </w:r>
      <w:r w:rsidR="0028275F">
        <w:rPr>
          <w:rFonts w:eastAsia="Times New Roman" w:cs="Helvetica"/>
          <w:color w:val="575757"/>
          <w:sz w:val="24"/>
          <w:szCs w:val="24"/>
          <w:lang w:val="bg-BG"/>
        </w:rPr>
        <w:t>Един от членовете на Съвета отсъстваше</w:t>
      </w:r>
      <w:r w:rsidR="00DB547E" w:rsidRPr="007342CC">
        <w:rPr>
          <w:rFonts w:eastAsia="Times New Roman" w:cs="Helvetica"/>
          <w:color w:val="575757"/>
          <w:sz w:val="24"/>
          <w:szCs w:val="24"/>
        </w:rPr>
        <w:t>.</w:t>
      </w:r>
    </w:p>
    <w:p w:rsidR="00DB547E" w:rsidRPr="007342CC" w:rsidRDefault="007D46DF" w:rsidP="00DB547E">
      <w:pPr>
        <w:numPr>
          <w:ilvl w:val="0"/>
          <w:numId w:val="7"/>
        </w:numPr>
        <w:shd w:val="clear" w:color="auto" w:fill="FFFFFF"/>
        <w:spacing w:before="75" w:after="75" w:line="240" w:lineRule="auto"/>
        <w:ind w:left="495"/>
        <w:rPr>
          <w:rFonts w:eastAsia="Times New Roman" w:cs="Helvetica"/>
          <w:color w:val="575757"/>
          <w:sz w:val="24"/>
          <w:szCs w:val="24"/>
        </w:rPr>
      </w:pPr>
      <w:proofErr w:type="gramStart"/>
      <w:r>
        <w:rPr>
          <w:rFonts w:eastAsia="Times New Roman" w:cs="Helvetica"/>
          <w:color w:val="575757"/>
          <w:sz w:val="24"/>
          <w:szCs w:val="24"/>
          <w:lang w:val="bg-BG"/>
        </w:rPr>
        <w:t>да</w:t>
      </w:r>
      <w:proofErr w:type="gramEnd"/>
      <w:r>
        <w:rPr>
          <w:rFonts w:eastAsia="Times New Roman" w:cs="Helvetica"/>
          <w:color w:val="575757"/>
          <w:sz w:val="24"/>
          <w:szCs w:val="24"/>
          <w:lang w:val="bg-BG"/>
        </w:rPr>
        <w:t xml:space="preserve"> разреши на предприятието</w:t>
      </w:r>
      <w:r w:rsidR="00DB547E" w:rsidRPr="007342CC">
        <w:rPr>
          <w:rFonts w:eastAsia="Times New Roman" w:cs="Helvetica"/>
          <w:color w:val="575757"/>
          <w:sz w:val="24"/>
          <w:szCs w:val="24"/>
        </w:rPr>
        <w:t xml:space="preserve"> </w:t>
      </w:r>
      <w:r>
        <w:rPr>
          <w:rFonts w:eastAsia="Times New Roman" w:cs="Helvetica"/>
          <w:color w:val="575757"/>
          <w:sz w:val="24"/>
          <w:szCs w:val="24"/>
          <w:lang w:val="bg-BG"/>
        </w:rPr>
        <w:t>да включва в коментара на ръководството си изявление за частично спазване на преработеното Изложение за практика</w:t>
      </w:r>
      <w:r w:rsidR="00DB547E" w:rsidRPr="007342CC">
        <w:rPr>
          <w:rFonts w:eastAsia="Times New Roman" w:cs="Helvetica"/>
          <w:color w:val="575757"/>
          <w:sz w:val="24"/>
          <w:szCs w:val="24"/>
        </w:rPr>
        <w:t xml:space="preserve">. </w:t>
      </w:r>
      <w:r>
        <w:rPr>
          <w:rFonts w:eastAsia="Times New Roman" w:cs="Helvetica"/>
          <w:color w:val="575757"/>
          <w:sz w:val="24"/>
          <w:szCs w:val="24"/>
          <w:lang w:val="bg-BG"/>
        </w:rPr>
        <w:t>В този случай</w:t>
      </w:r>
      <w:r w:rsidR="00DB547E" w:rsidRPr="007342CC">
        <w:rPr>
          <w:rFonts w:eastAsia="Times New Roman" w:cs="Helvetica"/>
          <w:color w:val="575757"/>
          <w:sz w:val="24"/>
          <w:szCs w:val="24"/>
        </w:rPr>
        <w:t xml:space="preserve">, </w:t>
      </w:r>
      <w:proofErr w:type="gramStart"/>
      <w:r w:rsidR="00E162E0">
        <w:rPr>
          <w:rFonts w:eastAsia="Times New Roman" w:cs="Helvetica"/>
          <w:color w:val="575757"/>
          <w:sz w:val="24"/>
          <w:szCs w:val="24"/>
          <w:lang w:val="bg-BG"/>
        </w:rPr>
        <w:t xml:space="preserve">коментарът на ръководството ще трябва да </w:t>
      </w:r>
      <w:r w:rsidR="00A66ED7">
        <w:rPr>
          <w:rFonts w:eastAsia="Times New Roman" w:cs="Helvetica"/>
          <w:color w:val="575757"/>
          <w:sz w:val="24"/>
          <w:szCs w:val="24"/>
          <w:lang w:val="bg-BG"/>
        </w:rPr>
        <w:t>пояснява</w:t>
      </w:r>
      <w:r w:rsidR="00E162E0">
        <w:rPr>
          <w:rFonts w:eastAsia="Times New Roman" w:cs="Helvetica"/>
          <w:color w:val="575757"/>
          <w:sz w:val="24"/>
          <w:szCs w:val="24"/>
          <w:lang w:val="bg-BG"/>
        </w:rPr>
        <w:t xml:space="preserve"> кои изисквания на преработеното Изложение за практика</w:t>
      </w:r>
      <w:r w:rsidR="00E162E0" w:rsidRPr="007342CC">
        <w:rPr>
          <w:rFonts w:eastAsia="Times New Roman" w:cs="Helvetica"/>
          <w:color w:val="575757"/>
          <w:sz w:val="24"/>
          <w:szCs w:val="24"/>
        </w:rPr>
        <w:t xml:space="preserve"> </w:t>
      </w:r>
      <w:r w:rsidR="00E162E0">
        <w:rPr>
          <w:rFonts w:eastAsia="Times New Roman" w:cs="Helvetica"/>
          <w:color w:val="575757"/>
          <w:sz w:val="24"/>
          <w:szCs w:val="24"/>
          <w:lang w:val="bg-BG"/>
        </w:rPr>
        <w:t>коментарът</w:t>
      </w:r>
      <w:proofErr w:type="gramEnd"/>
      <w:r w:rsidR="00E162E0">
        <w:rPr>
          <w:rFonts w:eastAsia="Times New Roman" w:cs="Helvetica"/>
          <w:color w:val="575757"/>
          <w:sz w:val="24"/>
          <w:szCs w:val="24"/>
          <w:lang w:val="bg-BG"/>
        </w:rPr>
        <w:t xml:space="preserve"> на ръководството не е спазил</w:t>
      </w:r>
      <w:r w:rsidR="00DB547E" w:rsidRPr="007342CC">
        <w:rPr>
          <w:rFonts w:eastAsia="Times New Roman" w:cs="Helvetica"/>
          <w:color w:val="575757"/>
          <w:sz w:val="24"/>
          <w:szCs w:val="24"/>
        </w:rPr>
        <w:t xml:space="preserve">. </w:t>
      </w:r>
      <w:r w:rsidR="0028275F">
        <w:rPr>
          <w:rFonts w:eastAsia="Times New Roman" w:cs="Helvetica"/>
          <w:color w:val="575757"/>
          <w:sz w:val="24"/>
          <w:szCs w:val="24"/>
          <w:lang w:val="bg-BG"/>
        </w:rPr>
        <w:t>Седем от тринадесетте членове на Съвета изразиха съгласие с това решение</w:t>
      </w:r>
      <w:r w:rsidR="0028275F" w:rsidRPr="007342CC">
        <w:rPr>
          <w:rFonts w:eastAsia="Times New Roman" w:cs="Helvetica"/>
          <w:color w:val="575757"/>
          <w:sz w:val="24"/>
          <w:szCs w:val="24"/>
        </w:rPr>
        <w:t xml:space="preserve">. </w:t>
      </w:r>
      <w:r w:rsidR="0028275F">
        <w:rPr>
          <w:rFonts w:eastAsia="Times New Roman" w:cs="Helvetica"/>
          <w:color w:val="575757"/>
          <w:sz w:val="24"/>
          <w:szCs w:val="24"/>
          <w:lang w:val="bg-BG"/>
        </w:rPr>
        <w:t>Един от членовете на Съвета отсъстваше</w:t>
      </w:r>
      <w:r w:rsidR="00DB547E" w:rsidRPr="007342CC">
        <w:rPr>
          <w:rFonts w:eastAsia="Times New Roman" w:cs="Helvetica"/>
          <w:color w:val="575757"/>
          <w:sz w:val="24"/>
          <w:szCs w:val="24"/>
        </w:rPr>
        <w:t>.</w:t>
      </w:r>
    </w:p>
    <w:p w:rsidR="00DB547E" w:rsidRPr="007342CC" w:rsidRDefault="00297504" w:rsidP="00DB547E">
      <w:pPr>
        <w:shd w:val="clear" w:color="auto" w:fill="FFFFFF"/>
        <w:spacing w:after="300" w:line="240" w:lineRule="auto"/>
        <w:rPr>
          <w:rFonts w:eastAsia="Times New Roman" w:cs="Helvetica"/>
          <w:color w:val="575757"/>
          <w:sz w:val="24"/>
          <w:szCs w:val="24"/>
        </w:rPr>
      </w:pPr>
      <w:r w:rsidRPr="00922B16">
        <w:rPr>
          <w:rFonts w:eastAsia="Times New Roman" w:cs="Helvetica"/>
          <w:color w:val="575757"/>
          <w:sz w:val="24"/>
          <w:szCs w:val="24"/>
          <w:lang w:val="bg-BG"/>
        </w:rPr>
        <w:t>Съветът реши в порядък на работна хипотеза</w:t>
      </w:r>
      <w:r>
        <w:rPr>
          <w:rFonts w:eastAsia="Times New Roman" w:cs="Helvetica"/>
          <w:color w:val="575757"/>
          <w:sz w:val="24"/>
          <w:szCs w:val="24"/>
          <w:lang w:val="bg-BG"/>
        </w:rPr>
        <w:t>, че</w:t>
      </w:r>
      <w:r w:rsidRPr="007342CC">
        <w:rPr>
          <w:rFonts w:eastAsia="Times New Roman" w:cs="Helvetica"/>
          <w:color w:val="575757"/>
          <w:sz w:val="24"/>
          <w:szCs w:val="24"/>
        </w:rPr>
        <w:t xml:space="preserve"> </w:t>
      </w:r>
      <w:r w:rsidR="00E162E0">
        <w:rPr>
          <w:rFonts w:eastAsia="Times New Roman" w:cs="Helvetica"/>
          <w:color w:val="575757"/>
          <w:sz w:val="24"/>
          <w:szCs w:val="24"/>
          <w:lang w:val="bg-BG"/>
        </w:rPr>
        <w:t>преработеното Изложение за практика</w:t>
      </w:r>
      <w:r w:rsidR="00E162E0" w:rsidRPr="007342CC">
        <w:rPr>
          <w:rFonts w:eastAsia="Times New Roman" w:cs="Helvetica"/>
          <w:color w:val="575757"/>
          <w:sz w:val="24"/>
          <w:szCs w:val="24"/>
        </w:rPr>
        <w:t xml:space="preserve"> </w:t>
      </w:r>
      <w:r w:rsidR="00E162E0">
        <w:rPr>
          <w:rFonts w:eastAsia="Times New Roman" w:cs="Helvetica"/>
          <w:color w:val="575757"/>
          <w:sz w:val="24"/>
          <w:szCs w:val="24"/>
          <w:lang w:val="bg-BG"/>
        </w:rPr>
        <w:t>следва да изисква предприятието</w:t>
      </w:r>
      <w:r w:rsidR="00DB547E" w:rsidRPr="007342CC">
        <w:rPr>
          <w:rFonts w:eastAsia="Times New Roman" w:cs="Helvetica"/>
          <w:color w:val="575757"/>
          <w:sz w:val="24"/>
          <w:szCs w:val="24"/>
        </w:rPr>
        <w:t>:</w:t>
      </w:r>
    </w:p>
    <w:p w:rsidR="00DB547E" w:rsidRPr="007342CC" w:rsidRDefault="00E162E0" w:rsidP="00DB547E">
      <w:pPr>
        <w:numPr>
          <w:ilvl w:val="0"/>
          <w:numId w:val="8"/>
        </w:numPr>
        <w:shd w:val="clear" w:color="auto" w:fill="FFFFFF"/>
        <w:spacing w:before="75" w:after="75" w:line="240" w:lineRule="auto"/>
        <w:ind w:left="495"/>
        <w:rPr>
          <w:rFonts w:eastAsia="Times New Roman" w:cs="Helvetica"/>
          <w:color w:val="575757"/>
          <w:sz w:val="24"/>
          <w:szCs w:val="24"/>
        </w:rPr>
      </w:pPr>
      <w:proofErr w:type="gramStart"/>
      <w:r>
        <w:rPr>
          <w:rFonts w:eastAsia="Times New Roman" w:cs="Helvetica"/>
          <w:color w:val="575757"/>
          <w:sz w:val="24"/>
          <w:szCs w:val="24"/>
          <w:lang w:val="bg-BG"/>
        </w:rPr>
        <w:lastRenderedPageBreak/>
        <w:t>или</w:t>
      </w:r>
      <w:proofErr w:type="gramEnd"/>
      <w:r>
        <w:rPr>
          <w:rFonts w:eastAsia="Times New Roman" w:cs="Helvetica"/>
          <w:color w:val="575757"/>
          <w:sz w:val="24"/>
          <w:szCs w:val="24"/>
          <w:lang w:val="bg-BG"/>
        </w:rPr>
        <w:t xml:space="preserve"> да предоставя на разположение финансовия отчет, за който се отнася коментарът на ръководството, заедно</w:t>
      </w:r>
      <w:r w:rsidR="00DB547E" w:rsidRPr="007342CC">
        <w:rPr>
          <w:rFonts w:eastAsia="Times New Roman" w:cs="Helvetica"/>
          <w:color w:val="575757"/>
          <w:sz w:val="24"/>
          <w:szCs w:val="24"/>
        </w:rPr>
        <w:t xml:space="preserve"> </w:t>
      </w:r>
      <w:r>
        <w:rPr>
          <w:rFonts w:eastAsia="Times New Roman" w:cs="Helvetica"/>
          <w:color w:val="575757"/>
          <w:sz w:val="24"/>
          <w:szCs w:val="24"/>
          <w:lang w:val="bg-BG"/>
        </w:rPr>
        <w:t>с този коментар на ръководството</w:t>
      </w:r>
      <w:r w:rsidR="00DB547E" w:rsidRPr="007342CC">
        <w:rPr>
          <w:rFonts w:eastAsia="Times New Roman" w:cs="Helvetica"/>
          <w:color w:val="575757"/>
          <w:sz w:val="24"/>
          <w:szCs w:val="24"/>
        </w:rPr>
        <w:t xml:space="preserve">, </w:t>
      </w:r>
      <w:r>
        <w:rPr>
          <w:rFonts w:eastAsia="Times New Roman" w:cs="Helvetica"/>
          <w:color w:val="575757"/>
          <w:sz w:val="24"/>
          <w:szCs w:val="24"/>
          <w:lang w:val="bg-BG"/>
        </w:rPr>
        <w:t xml:space="preserve">или да идентифицира </w:t>
      </w:r>
      <w:r w:rsidR="00A66ED7">
        <w:rPr>
          <w:rFonts w:eastAsia="Times New Roman" w:cs="Helvetica"/>
          <w:color w:val="575757"/>
          <w:sz w:val="24"/>
          <w:szCs w:val="24"/>
          <w:lang w:val="bg-BG"/>
        </w:rPr>
        <w:t xml:space="preserve">този финансов отчет </w:t>
      </w:r>
      <w:r>
        <w:rPr>
          <w:rFonts w:eastAsia="Times New Roman" w:cs="Helvetica"/>
          <w:color w:val="575757"/>
          <w:sz w:val="24"/>
          <w:szCs w:val="24"/>
          <w:lang w:val="bg-BG"/>
        </w:rPr>
        <w:t>в коментара на ръководството</w:t>
      </w:r>
      <w:r w:rsidR="00DB547E" w:rsidRPr="007342CC">
        <w:rPr>
          <w:rFonts w:eastAsia="Times New Roman" w:cs="Helvetica"/>
          <w:color w:val="575757"/>
          <w:sz w:val="24"/>
          <w:szCs w:val="24"/>
        </w:rPr>
        <w:t xml:space="preserve">; </w:t>
      </w:r>
      <w:r>
        <w:rPr>
          <w:rFonts w:eastAsia="Times New Roman" w:cs="Helvetica"/>
          <w:color w:val="575757"/>
          <w:sz w:val="24"/>
          <w:szCs w:val="24"/>
          <w:lang w:val="bg-BG"/>
        </w:rPr>
        <w:t>и</w:t>
      </w:r>
    </w:p>
    <w:p w:rsidR="00DB547E" w:rsidRPr="007342CC" w:rsidRDefault="00E162E0" w:rsidP="00DB547E">
      <w:pPr>
        <w:numPr>
          <w:ilvl w:val="0"/>
          <w:numId w:val="8"/>
        </w:numPr>
        <w:shd w:val="clear" w:color="auto" w:fill="FFFFFF"/>
        <w:spacing w:before="75" w:after="75" w:line="240" w:lineRule="auto"/>
        <w:ind w:left="495"/>
        <w:rPr>
          <w:rFonts w:eastAsia="Times New Roman" w:cs="Helvetica"/>
          <w:color w:val="575757"/>
          <w:sz w:val="24"/>
          <w:szCs w:val="24"/>
        </w:rPr>
      </w:pPr>
      <w:proofErr w:type="gramStart"/>
      <w:r>
        <w:rPr>
          <w:rFonts w:eastAsia="Times New Roman" w:cs="Helvetica"/>
          <w:color w:val="575757"/>
          <w:sz w:val="24"/>
          <w:szCs w:val="24"/>
          <w:lang w:val="bg-BG"/>
        </w:rPr>
        <w:t>ясно</w:t>
      </w:r>
      <w:proofErr w:type="gramEnd"/>
      <w:r>
        <w:rPr>
          <w:rFonts w:eastAsia="Times New Roman" w:cs="Helvetica"/>
          <w:color w:val="575757"/>
          <w:sz w:val="24"/>
          <w:szCs w:val="24"/>
          <w:lang w:val="bg-BG"/>
        </w:rPr>
        <w:t xml:space="preserve"> да идентифицира коя информация съставлява коментарът на ръководството и да я отграничава от друга информация в същия доклад и от информация в други доклади</w:t>
      </w:r>
      <w:r w:rsidR="00DB547E" w:rsidRPr="007342CC">
        <w:rPr>
          <w:rFonts w:eastAsia="Times New Roman" w:cs="Helvetica"/>
          <w:color w:val="575757"/>
          <w:sz w:val="24"/>
          <w:szCs w:val="24"/>
        </w:rPr>
        <w:t>.</w:t>
      </w:r>
    </w:p>
    <w:p w:rsidR="00DB547E" w:rsidRPr="007342CC" w:rsidRDefault="0028275F" w:rsidP="00DB547E">
      <w:pPr>
        <w:shd w:val="clear" w:color="auto" w:fill="FFFFFF"/>
        <w:spacing w:after="300" w:line="240" w:lineRule="auto"/>
        <w:rPr>
          <w:rFonts w:eastAsia="Times New Roman" w:cs="Helvetica"/>
          <w:color w:val="575757"/>
          <w:sz w:val="24"/>
          <w:szCs w:val="24"/>
        </w:rPr>
      </w:pPr>
      <w:r>
        <w:rPr>
          <w:rFonts w:eastAsia="Times New Roman" w:cs="Helvetica"/>
          <w:color w:val="575757"/>
          <w:sz w:val="24"/>
          <w:szCs w:val="24"/>
          <w:lang w:val="bg-BG"/>
        </w:rPr>
        <w:t>Дванадесет от тринадесетте членове на Съвета изразиха съгласие с това решение</w:t>
      </w:r>
      <w:r w:rsidRPr="007342CC">
        <w:rPr>
          <w:rFonts w:eastAsia="Times New Roman" w:cs="Helvetica"/>
          <w:color w:val="575757"/>
          <w:sz w:val="24"/>
          <w:szCs w:val="24"/>
        </w:rPr>
        <w:t xml:space="preserve">. </w:t>
      </w:r>
      <w:r>
        <w:rPr>
          <w:rFonts w:eastAsia="Times New Roman" w:cs="Helvetica"/>
          <w:color w:val="575757"/>
          <w:sz w:val="24"/>
          <w:szCs w:val="24"/>
          <w:lang w:val="bg-BG"/>
        </w:rPr>
        <w:t>Един от членовете на Съвета отсъстваше</w:t>
      </w:r>
      <w:r w:rsidR="00DB547E" w:rsidRPr="007342CC">
        <w:rPr>
          <w:rFonts w:eastAsia="Times New Roman" w:cs="Helvetica"/>
          <w:color w:val="575757"/>
          <w:sz w:val="24"/>
          <w:szCs w:val="24"/>
        </w:rPr>
        <w:t>.</w:t>
      </w:r>
    </w:p>
    <w:p w:rsidR="00DB547E" w:rsidRPr="007342CC" w:rsidRDefault="00297504" w:rsidP="00DB547E">
      <w:pPr>
        <w:shd w:val="clear" w:color="auto" w:fill="FFFFFF"/>
        <w:spacing w:after="300" w:line="240" w:lineRule="auto"/>
        <w:rPr>
          <w:rFonts w:eastAsia="Times New Roman" w:cs="Helvetica"/>
          <w:color w:val="575757"/>
          <w:sz w:val="24"/>
          <w:szCs w:val="24"/>
        </w:rPr>
      </w:pPr>
      <w:r w:rsidRPr="00922B16">
        <w:rPr>
          <w:rFonts w:eastAsia="Times New Roman" w:cs="Helvetica"/>
          <w:color w:val="575757"/>
          <w:sz w:val="24"/>
          <w:szCs w:val="24"/>
          <w:lang w:val="bg-BG"/>
        </w:rPr>
        <w:t>Съветът реши в порядък на работна хипотеза</w:t>
      </w:r>
      <w:r>
        <w:rPr>
          <w:rFonts w:eastAsia="Times New Roman" w:cs="Helvetica"/>
          <w:color w:val="575757"/>
          <w:sz w:val="24"/>
          <w:szCs w:val="24"/>
          <w:lang w:val="bg-BG"/>
        </w:rPr>
        <w:t>, че</w:t>
      </w:r>
      <w:r w:rsidR="00DB547E" w:rsidRPr="007342CC">
        <w:rPr>
          <w:rFonts w:eastAsia="Times New Roman" w:cs="Helvetica"/>
          <w:color w:val="575757"/>
          <w:sz w:val="24"/>
          <w:szCs w:val="24"/>
        </w:rPr>
        <w:t xml:space="preserve"> </w:t>
      </w:r>
      <w:r w:rsidR="00E162E0">
        <w:rPr>
          <w:rFonts w:eastAsia="Times New Roman" w:cs="Helvetica"/>
          <w:color w:val="575757"/>
          <w:sz w:val="24"/>
          <w:szCs w:val="24"/>
          <w:lang w:val="bg-BG"/>
        </w:rPr>
        <w:t>преработеното Изложение за практика</w:t>
      </w:r>
      <w:r w:rsidR="00E162E0" w:rsidRPr="007342CC">
        <w:rPr>
          <w:rFonts w:eastAsia="Times New Roman" w:cs="Helvetica"/>
          <w:color w:val="575757"/>
          <w:sz w:val="24"/>
          <w:szCs w:val="24"/>
        </w:rPr>
        <w:t xml:space="preserve"> </w:t>
      </w:r>
      <w:r w:rsidR="00E162E0">
        <w:rPr>
          <w:rFonts w:eastAsia="Times New Roman" w:cs="Helvetica"/>
          <w:color w:val="575757"/>
          <w:sz w:val="24"/>
          <w:szCs w:val="24"/>
          <w:lang w:val="bg-BG"/>
        </w:rPr>
        <w:t>следва да изисква предприятието</w:t>
      </w:r>
      <w:r w:rsidR="00DB547E" w:rsidRPr="007342CC">
        <w:rPr>
          <w:rFonts w:eastAsia="Times New Roman" w:cs="Helvetica"/>
          <w:color w:val="575757"/>
          <w:sz w:val="24"/>
          <w:szCs w:val="24"/>
        </w:rPr>
        <w:t>:</w:t>
      </w:r>
    </w:p>
    <w:p w:rsidR="00DB547E" w:rsidRPr="007342CC" w:rsidRDefault="00E162E0" w:rsidP="00DB547E">
      <w:pPr>
        <w:numPr>
          <w:ilvl w:val="0"/>
          <w:numId w:val="9"/>
        </w:numPr>
        <w:shd w:val="clear" w:color="auto" w:fill="FFFFFF"/>
        <w:spacing w:before="75" w:after="75" w:line="240" w:lineRule="auto"/>
        <w:ind w:left="495"/>
        <w:rPr>
          <w:rFonts w:eastAsia="Times New Roman" w:cs="Helvetica"/>
          <w:color w:val="575757"/>
          <w:sz w:val="24"/>
          <w:szCs w:val="24"/>
        </w:rPr>
      </w:pPr>
      <w:proofErr w:type="gramStart"/>
      <w:r>
        <w:rPr>
          <w:rFonts w:eastAsia="Times New Roman" w:cs="Helvetica"/>
          <w:color w:val="575757"/>
          <w:sz w:val="24"/>
          <w:szCs w:val="24"/>
          <w:lang w:val="bg-BG"/>
        </w:rPr>
        <w:t>да</w:t>
      </w:r>
      <w:proofErr w:type="gramEnd"/>
      <w:r>
        <w:rPr>
          <w:rFonts w:eastAsia="Times New Roman" w:cs="Helvetica"/>
          <w:color w:val="575757"/>
          <w:sz w:val="24"/>
          <w:szCs w:val="24"/>
          <w:lang w:val="bg-BG"/>
        </w:rPr>
        <w:t xml:space="preserve"> посочва датата, на която коментарът на ръководството е бил одобрен за издаване</w:t>
      </w:r>
      <w:r w:rsidR="00DB547E" w:rsidRPr="007342CC">
        <w:rPr>
          <w:rFonts w:eastAsia="Times New Roman" w:cs="Helvetica"/>
          <w:color w:val="575757"/>
          <w:sz w:val="24"/>
          <w:szCs w:val="24"/>
        </w:rPr>
        <w:t>;</w:t>
      </w:r>
    </w:p>
    <w:p w:rsidR="00DB547E" w:rsidRPr="007342CC" w:rsidRDefault="00E162E0" w:rsidP="00DB547E">
      <w:pPr>
        <w:numPr>
          <w:ilvl w:val="0"/>
          <w:numId w:val="9"/>
        </w:numPr>
        <w:shd w:val="clear" w:color="auto" w:fill="FFFFFF"/>
        <w:spacing w:before="75" w:after="75" w:line="240" w:lineRule="auto"/>
        <w:ind w:left="495"/>
        <w:rPr>
          <w:rFonts w:eastAsia="Times New Roman" w:cs="Helvetica"/>
          <w:color w:val="575757"/>
          <w:sz w:val="24"/>
          <w:szCs w:val="24"/>
        </w:rPr>
      </w:pPr>
      <w:proofErr w:type="gramStart"/>
      <w:r>
        <w:rPr>
          <w:rFonts w:eastAsia="Times New Roman" w:cs="Helvetica"/>
          <w:color w:val="575757"/>
          <w:sz w:val="24"/>
          <w:szCs w:val="24"/>
          <w:lang w:val="bg-BG"/>
        </w:rPr>
        <w:t>да</w:t>
      </w:r>
      <w:proofErr w:type="gramEnd"/>
      <w:r>
        <w:rPr>
          <w:rFonts w:eastAsia="Times New Roman" w:cs="Helvetica"/>
          <w:color w:val="575757"/>
          <w:sz w:val="24"/>
          <w:szCs w:val="24"/>
          <w:lang w:val="bg-BG"/>
        </w:rPr>
        <w:t xml:space="preserve"> отразява в коментара на ръководството съществена информация относно събития, които са възникнали след края на отчетния период и преди датата, на която коментарът на ръководството е бил одобрен за издаване</w:t>
      </w:r>
      <w:r w:rsidR="00DB547E" w:rsidRPr="007342CC">
        <w:rPr>
          <w:rFonts w:eastAsia="Times New Roman" w:cs="Helvetica"/>
          <w:color w:val="575757"/>
          <w:sz w:val="24"/>
          <w:szCs w:val="24"/>
        </w:rPr>
        <w:t xml:space="preserve">; </w:t>
      </w:r>
      <w:r>
        <w:rPr>
          <w:rFonts w:eastAsia="Times New Roman" w:cs="Helvetica"/>
          <w:color w:val="575757"/>
          <w:sz w:val="24"/>
          <w:szCs w:val="24"/>
          <w:lang w:val="bg-BG"/>
        </w:rPr>
        <w:t>и</w:t>
      </w:r>
    </w:p>
    <w:p w:rsidR="00DB547E" w:rsidRPr="007342CC" w:rsidRDefault="00E162E0" w:rsidP="00DB547E">
      <w:pPr>
        <w:numPr>
          <w:ilvl w:val="0"/>
          <w:numId w:val="9"/>
        </w:numPr>
        <w:shd w:val="clear" w:color="auto" w:fill="FFFFFF"/>
        <w:spacing w:before="75" w:after="75" w:line="240" w:lineRule="auto"/>
        <w:ind w:left="495"/>
        <w:rPr>
          <w:rFonts w:eastAsia="Times New Roman" w:cs="Helvetica"/>
          <w:color w:val="575757"/>
          <w:sz w:val="24"/>
          <w:szCs w:val="24"/>
        </w:rPr>
      </w:pPr>
      <w:proofErr w:type="gramStart"/>
      <w:r>
        <w:rPr>
          <w:rFonts w:eastAsia="Times New Roman" w:cs="Helvetica"/>
          <w:color w:val="575757"/>
          <w:sz w:val="24"/>
          <w:szCs w:val="24"/>
          <w:lang w:val="bg-BG"/>
        </w:rPr>
        <w:t>да</w:t>
      </w:r>
      <w:proofErr w:type="gramEnd"/>
      <w:r>
        <w:rPr>
          <w:rFonts w:eastAsia="Times New Roman" w:cs="Helvetica"/>
          <w:color w:val="575757"/>
          <w:sz w:val="24"/>
          <w:szCs w:val="24"/>
          <w:lang w:val="bg-BG"/>
        </w:rPr>
        <w:t xml:space="preserve"> идентифицира лицата или органите, които са одобрили за издаване коментара на ръководството</w:t>
      </w:r>
      <w:r w:rsidR="00DB547E" w:rsidRPr="007342CC">
        <w:rPr>
          <w:rFonts w:eastAsia="Times New Roman" w:cs="Helvetica"/>
          <w:color w:val="575757"/>
          <w:sz w:val="24"/>
          <w:szCs w:val="24"/>
        </w:rPr>
        <w:t>.</w:t>
      </w:r>
    </w:p>
    <w:p w:rsidR="00DB547E" w:rsidRPr="007342CC" w:rsidRDefault="0028275F" w:rsidP="00DB547E">
      <w:pPr>
        <w:shd w:val="clear" w:color="auto" w:fill="FFFFFF"/>
        <w:spacing w:after="300" w:line="240" w:lineRule="auto"/>
        <w:rPr>
          <w:rFonts w:eastAsia="Times New Roman" w:cs="Helvetica"/>
          <w:color w:val="575757"/>
          <w:sz w:val="24"/>
          <w:szCs w:val="24"/>
        </w:rPr>
      </w:pPr>
      <w:r>
        <w:rPr>
          <w:rFonts w:eastAsia="Times New Roman" w:cs="Helvetica"/>
          <w:color w:val="575757"/>
          <w:sz w:val="24"/>
          <w:szCs w:val="24"/>
          <w:lang w:val="bg-BG"/>
        </w:rPr>
        <w:t>Дванадесет от тринадесетте членове на Съвета изразиха съгласие с това решение</w:t>
      </w:r>
      <w:r w:rsidRPr="007342CC">
        <w:rPr>
          <w:rFonts w:eastAsia="Times New Roman" w:cs="Helvetica"/>
          <w:color w:val="575757"/>
          <w:sz w:val="24"/>
          <w:szCs w:val="24"/>
        </w:rPr>
        <w:t xml:space="preserve">. </w:t>
      </w:r>
      <w:r>
        <w:rPr>
          <w:rFonts w:eastAsia="Times New Roman" w:cs="Helvetica"/>
          <w:color w:val="575757"/>
          <w:sz w:val="24"/>
          <w:szCs w:val="24"/>
          <w:lang w:val="bg-BG"/>
        </w:rPr>
        <w:t>Един от членовете на Съвета отсъстваше</w:t>
      </w:r>
      <w:r w:rsidR="00DB547E" w:rsidRPr="007342CC">
        <w:rPr>
          <w:rFonts w:eastAsia="Times New Roman" w:cs="Helvetica"/>
          <w:color w:val="575757"/>
          <w:sz w:val="24"/>
          <w:szCs w:val="24"/>
        </w:rPr>
        <w:t>.</w:t>
      </w:r>
    </w:p>
    <w:p w:rsidR="00DB547E" w:rsidRPr="007342CC" w:rsidRDefault="007342CC" w:rsidP="00DB547E">
      <w:pPr>
        <w:shd w:val="clear" w:color="auto" w:fill="FFFFFF"/>
        <w:spacing w:after="300" w:line="240" w:lineRule="auto"/>
        <w:rPr>
          <w:rFonts w:eastAsia="Times New Roman" w:cs="Helvetica"/>
          <w:color w:val="575757"/>
          <w:sz w:val="24"/>
          <w:szCs w:val="24"/>
        </w:rPr>
      </w:pPr>
      <w:r>
        <w:rPr>
          <w:rFonts w:eastAsia="Times New Roman" w:cs="Helvetica"/>
          <w:b/>
          <w:bCs/>
          <w:i/>
          <w:iCs/>
          <w:color w:val="575757"/>
          <w:sz w:val="24"/>
          <w:szCs w:val="24"/>
          <w:lang w:val="bg-BG"/>
        </w:rPr>
        <w:t xml:space="preserve">Следващи </w:t>
      </w:r>
      <w:proofErr w:type="gramStart"/>
      <w:r>
        <w:rPr>
          <w:rFonts w:eastAsia="Times New Roman" w:cs="Helvetica"/>
          <w:b/>
          <w:bCs/>
          <w:i/>
          <w:iCs/>
          <w:color w:val="575757"/>
          <w:sz w:val="24"/>
          <w:szCs w:val="24"/>
          <w:lang w:val="bg-BG"/>
        </w:rPr>
        <w:t>етапи</w:t>
      </w:r>
      <w:proofErr w:type="gramEnd"/>
    </w:p>
    <w:p w:rsidR="00DB547E" w:rsidRPr="007342CC" w:rsidRDefault="00297504" w:rsidP="00DB547E">
      <w:pPr>
        <w:shd w:val="clear" w:color="auto" w:fill="FFFFFF"/>
        <w:spacing w:after="300" w:line="240" w:lineRule="auto"/>
        <w:rPr>
          <w:rFonts w:eastAsia="Times New Roman" w:cs="Helvetica"/>
          <w:color w:val="575757"/>
          <w:sz w:val="24"/>
          <w:szCs w:val="24"/>
        </w:rPr>
      </w:pPr>
      <w:r>
        <w:rPr>
          <w:rFonts w:eastAsia="Times New Roman" w:cs="Helvetica"/>
          <w:color w:val="575757"/>
          <w:sz w:val="24"/>
          <w:szCs w:val="24"/>
          <w:lang w:val="bg-BG"/>
        </w:rPr>
        <w:t>На бъдещо свое заседание Съветът очаква да</w:t>
      </w:r>
      <w:r w:rsidR="00DB547E" w:rsidRPr="007342CC">
        <w:rPr>
          <w:rFonts w:eastAsia="Times New Roman" w:cs="Helvetica"/>
          <w:color w:val="575757"/>
          <w:sz w:val="24"/>
          <w:szCs w:val="24"/>
        </w:rPr>
        <w:t>:</w:t>
      </w:r>
    </w:p>
    <w:p w:rsidR="00DB547E" w:rsidRPr="007342CC" w:rsidRDefault="00A66ED7" w:rsidP="00DB547E">
      <w:pPr>
        <w:numPr>
          <w:ilvl w:val="0"/>
          <w:numId w:val="10"/>
        </w:numPr>
        <w:shd w:val="clear" w:color="auto" w:fill="FFFFFF"/>
        <w:spacing w:before="75" w:after="75" w:line="240" w:lineRule="auto"/>
        <w:ind w:left="495"/>
        <w:rPr>
          <w:rFonts w:eastAsia="Times New Roman" w:cs="Helvetica"/>
          <w:color w:val="575757"/>
          <w:sz w:val="24"/>
          <w:szCs w:val="24"/>
        </w:rPr>
      </w:pPr>
      <w:r>
        <w:rPr>
          <w:rFonts w:eastAsia="Times New Roman" w:cs="Helvetica"/>
          <w:color w:val="575757"/>
          <w:sz w:val="24"/>
          <w:szCs w:val="24"/>
          <w:lang w:val="bg-BG"/>
        </w:rPr>
        <w:t xml:space="preserve">разгледа въпроса и </w:t>
      </w:r>
      <w:r w:rsidR="00E162E0">
        <w:rPr>
          <w:rFonts w:eastAsia="Times New Roman" w:cs="Helvetica"/>
          <w:color w:val="575757"/>
          <w:sz w:val="24"/>
          <w:szCs w:val="24"/>
          <w:lang w:val="bg-BG"/>
        </w:rPr>
        <w:t>прецени дали предложенията във връзка с този проект в достатъчна степен и по подходящ начин обхващат темите, представляващи конкретен интерес за инвеститорите и кредиторите</w:t>
      </w:r>
      <w:r w:rsidR="00DB547E" w:rsidRPr="007342CC">
        <w:rPr>
          <w:rFonts w:eastAsia="Times New Roman" w:cs="Helvetica"/>
          <w:color w:val="575757"/>
          <w:sz w:val="24"/>
          <w:szCs w:val="24"/>
        </w:rPr>
        <w:t>—</w:t>
      </w:r>
      <w:r w:rsidR="00E162E0">
        <w:rPr>
          <w:rFonts w:eastAsia="Times New Roman" w:cs="Helvetica"/>
          <w:color w:val="575757"/>
          <w:sz w:val="24"/>
          <w:szCs w:val="24"/>
          <w:lang w:val="bg-BG"/>
        </w:rPr>
        <w:t xml:space="preserve">например, </w:t>
      </w:r>
      <w:r>
        <w:rPr>
          <w:rFonts w:eastAsia="Times New Roman" w:cs="Helvetica"/>
          <w:color w:val="575757"/>
          <w:sz w:val="24"/>
          <w:szCs w:val="24"/>
          <w:lang w:val="bg-BG"/>
        </w:rPr>
        <w:t>въпроси, свързани с опазването на околната среда,</w:t>
      </w:r>
      <w:r w:rsidR="00E162E0">
        <w:rPr>
          <w:rFonts w:eastAsia="Times New Roman" w:cs="Helvetica"/>
          <w:color w:val="575757"/>
          <w:sz w:val="24"/>
          <w:szCs w:val="24"/>
          <w:lang w:val="bg-BG"/>
        </w:rPr>
        <w:t xml:space="preserve"> социални </w:t>
      </w:r>
      <w:r>
        <w:rPr>
          <w:rFonts w:eastAsia="Times New Roman" w:cs="Helvetica"/>
          <w:color w:val="575757"/>
          <w:sz w:val="24"/>
          <w:szCs w:val="24"/>
          <w:lang w:val="bg-BG"/>
        </w:rPr>
        <w:t>въпроси и въпроси на общото управление</w:t>
      </w:r>
      <w:r w:rsidR="00E162E0">
        <w:rPr>
          <w:rFonts w:eastAsia="Times New Roman" w:cs="Helvetica"/>
          <w:color w:val="575757"/>
          <w:sz w:val="24"/>
          <w:szCs w:val="24"/>
          <w:lang w:val="bg-BG"/>
        </w:rPr>
        <w:t>, както и нематериални ресурси и взаимоотношения</w:t>
      </w:r>
      <w:r w:rsidR="00DB547E" w:rsidRPr="007342CC">
        <w:rPr>
          <w:rFonts w:eastAsia="Times New Roman" w:cs="Helvetica"/>
          <w:color w:val="575757"/>
          <w:sz w:val="24"/>
          <w:szCs w:val="24"/>
        </w:rPr>
        <w:t xml:space="preserve">; </w:t>
      </w:r>
      <w:r w:rsidR="00E162E0">
        <w:rPr>
          <w:rFonts w:eastAsia="Times New Roman" w:cs="Helvetica"/>
          <w:color w:val="575757"/>
          <w:sz w:val="24"/>
          <w:szCs w:val="24"/>
          <w:lang w:val="bg-BG"/>
        </w:rPr>
        <w:t>и</w:t>
      </w:r>
    </w:p>
    <w:p w:rsidR="00DB547E" w:rsidRPr="007342CC" w:rsidRDefault="00E162E0" w:rsidP="00DB547E">
      <w:pPr>
        <w:numPr>
          <w:ilvl w:val="0"/>
          <w:numId w:val="10"/>
        </w:numPr>
        <w:shd w:val="clear" w:color="auto" w:fill="FFFFFF"/>
        <w:spacing w:before="75" w:after="75" w:line="240" w:lineRule="auto"/>
        <w:ind w:left="495"/>
        <w:rPr>
          <w:rFonts w:eastAsia="Times New Roman" w:cs="Helvetica"/>
          <w:color w:val="575757"/>
          <w:sz w:val="24"/>
          <w:szCs w:val="24"/>
        </w:rPr>
      </w:pPr>
      <w:proofErr w:type="gramStart"/>
      <w:r>
        <w:rPr>
          <w:rFonts w:eastAsia="Times New Roman" w:cs="Helvetica"/>
          <w:color w:val="575757"/>
          <w:sz w:val="24"/>
          <w:szCs w:val="24"/>
          <w:lang w:val="bg-BG"/>
        </w:rPr>
        <w:t>вземе</w:t>
      </w:r>
      <w:proofErr w:type="gramEnd"/>
      <w:r>
        <w:rPr>
          <w:rFonts w:eastAsia="Times New Roman" w:cs="Helvetica"/>
          <w:color w:val="575757"/>
          <w:sz w:val="24"/>
          <w:szCs w:val="24"/>
          <w:lang w:val="bg-BG"/>
        </w:rPr>
        <w:t xml:space="preserve"> решение дали да пристъпи към процедурата по гласуване във връзка с Проекта за обсъждане</w:t>
      </w:r>
      <w:r w:rsidR="00DB547E" w:rsidRPr="007342CC">
        <w:rPr>
          <w:rFonts w:eastAsia="Times New Roman" w:cs="Helvetica"/>
          <w:color w:val="575757"/>
          <w:sz w:val="24"/>
          <w:szCs w:val="24"/>
        </w:rPr>
        <w:t>.</w:t>
      </w:r>
    </w:p>
    <w:p w:rsidR="00DB547E" w:rsidRPr="007342CC" w:rsidRDefault="007342CC" w:rsidP="00DB547E">
      <w:pPr>
        <w:shd w:val="clear" w:color="auto" w:fill="FFFFFF"/>
        <w:spacing w:before="450" w:after="300" w:line="240" w:lineRule="auto"/>
        <w:outlineLvl w:val="1"/>
        <w:rPr>
          <w:rFonts w:eastAsia="Times New Roman" w:cs="Helvetica"/>
          <w:b/>
          <w:bCs/>
          <w:color w:val="333333"/>
          <w:sz w:val="34"/>
          <w:szCs w:val="34"/>
        </w:rPr>
      </w:pPr>
      <w:bookmarkStart w:id="3" w:name="4"/>
      <w:r>
        <w:rPr>
          <w:rFonts w:eastAsia="Times New Roman" w:cs="Helvetica"/>
          <w:b/>
          <w:bCs/>
          <w:color w:val="CD3333"/>
          <w:sz w:val="34"/>
          <w:szCs w:val="34"/>
          <w:lang w:val="bg-BG"/>
        </w:rPr>
        <w:t>Бизнес комбинации под общ контрол</w:t>
      </w:r>
      <w:r w:rsidR="00DB547E" w:rsidRPr="007342CC">
        <w:rPr>
          <w:rFonts w:eastAsia="Times New Roman" w:cs="Helvetica"/>
          <w:b/>
          <w:bCs/>
          <w:color w:val="CD3333"/>
          <w:sz w:val="34"/>
          <w:szCs w:val="34"/>
        </w:rPr>
        <w:t xml:space="preserve"> (</w:t>
      </w:r>
      <w:r>
        <w:rPr>
          <w:rFonts w:eastAsia="Times New Roman" w:cs="Helvetica"/>
          <w:b/>
          <w:bCs/>
          <w:color w:val="CD3333"/>
          <w:sz w:val="34"/>
          <w:szCs w:val="34"/>
        </w:rPr>
        <w:t>Документ по програмата</w:t>
      </w:r>
      <w:r w:rsidR="00DB547E" w:rsidRPr="007342CC">
        <w:rPr>
          <w:rFonts w:eastAsia="Times New Roman" w:cs="Helvetica"/>
          <w:b/>
          <w:bCs/>
          <w:color w:val="CD3333"/>
          <w:sz w:val="34"/>
          <w:szCs w:val="34"/>
        </w:rPr>
        <w:t xml:space="preserve"> 23)</w:t>
      </w:r>
      <w:bookmarkEnd w:id="3"/>
    </w:p>
    <w:p w:rsidR="00DB547E" w:rsidRPr="007342CC" w:rsidRDefault="00297504" w:rsidP="00DB547E">
      <w:pPr>
        <w:shd w:val="clear" w:color="auto" w:fill="FFFFFF"/>
        <w:spacing w:after="300" w:line="240" w:lineRule="auto"/>
        <w:rPr>
          <w:rFonts w:eastAsia="Times New Roman" w:cs="Helvetica"/>
          <w:color w:val="575757"/>
          <w:sz w:val="24"/>
          <w:szCs w:val="24"/>
        </w:rPr>
      </w:pPr>
      <w:r w:rsidRPr="00922B16">
        <w:rPr>
          <w:rFonts w:eastAsia="Times New Roman" w:cs="Helvetica"/>
          <w:color w:val="575757"/>
          <w:sz w:val="24"/>
          <w:szCs w:val="24"/>
          <w:lang w:val="bg-BG"/>
        </w:rPr>
        <w:t>На 2</w:t>
      </w:r>
      <w:r>
        <w:rPr>
          <w:rFonts w:eastAsia="Times New Roman" w:cs="Helvetica"/>
          <w:color w:val="575757"/>
          <w:sz w:val="24"/>
          <w:szCs w:val="24"/>
          <w:lang w:val="bg-BG"/>
        </w:rPr>
        <w:t>3</w:t>
      </w:r>
      <w:r w:rsidRPr="00922B16">
        <w:rPr>
          <w:rFonts w:eastAsia="Times New Roman" w:cs="Helvetica"/>
          <w:color w:val="575757"/>
          <w:sz w:val="24"/>
          <w:szCs w:val="24"/>
          <w:lang w:val="bg-BG"/>
        </w:rPr>
        <w:t xml:space="preserve"> </w:t>
      </w:r>
      <w:r>
        <w:rPr>
          <w:rFonts w:eastAsia="Times New Roman" w:cs="Helvetica"/>
          <w:color w:val="575757"/>
          <w:sz w:val="24"/>
          <w:szCs w:val="24"/>
          <w:lang w:val="bg-BG"/>
        </w:rPr>
        <w:t>септември</w:t>
      </w:r>
      <w:r w:rsidRPr="00922B16">
        <w:rPr>
          <w:rFonts w:eastAsia="Times New Roman" w:cs="Helvetica"/>
          <w:color w:val="575757"/>
          <w:sz w:val="24"/>
          <w:szCs w:val="24"/>
          <w:lang w:val="bg-BG"/>
        </w:rPr>
        <w:t xml:space="preserve"> 2020 г. Съветът проведе заседание, за да обсъди </w:t>
      </w:r>
      <w:r w:rsidR="00775453">
        <w:rPr>
          <w:rFonts w:eastAsia="Times New Roman" w:cs="Helvetica"/>
          <w:color w:val="575757"/>
          <w:sz w:val="24"/>
          <w:szCs w:val="24"/>
          <w:lang w:val="bg-BG"/>
        </w:rPr>
        <w:t>периода за предоставяне на коментари във връзка с предстоящия да бъде публикуван документ за обсъждане, посветен на бизнес комбинациите под общ контрол</w:t>
      </w:r>
      <w:r w:rsidR="00DB547E" w:rsidRPr="007342CC">
        <w:rPr>
          <w:rFonts w:eastAsia="Times New Roman" w:cs="Helvetica"/>
          <w:color w:val="575757"/>
          <w:sz w:val="24"/>
          <w:szCs w:val="24"/>
        </w:rPr>
        <w:t>.</w:t>
      </w:r>
    </w:p>
    <w:p w:rsidR="00DB547E" w:rsidRPr="007342CC" w:rsidRDefault="00775453" w:rsidP="00DB547E">
      <w:pPr>
        <w:shd w:val="clear" w:color="auto" w:fill="FFFFFF"/>
        <w:spacing w:after="300" w:line="240" w:lineRule="auto"/>
        <w:rPr>
          <w:rFonts w:eastAsia="Times New Roman" w:cs="Helvetica"/>
          <w:color w:val="575757"/>
          <w:sz w:val="24"/>
          <w:szCs w:val="24"/>
        </w:rPr>
      </w:pPr>
      <w:r>
        <w:rPr>
          <w:rFonts w:eastAsia="Times New Roman" w:cs="Helvetica"/>
          <w:color w:val="575757"/>
          <w:sz w:val="24"/>
          <w:szCs w:val="24"/>
          <w:lang w:val="bg-BG"/>
        </w:rPr>
        <w:lastRenderedPageBreak/>
        <w:t>Съветът реши да определи срок за предоставяне на коментари във връзка с документа за обсъждане от</w:t>
      </w:r>
      <w:r w:rsidR="00DB547E" w:rsidRPr="007342CC">
        <w:rPr>
          <w:rFonts w:eastAsia="Times New Roman" w:cs="Helvetica"/>
          <w:color w:val="575757"/>
          <w:sz w:val="24"/>
          <w:szCs w:val="24"/>
        </w:rPr>
        <w:t xml:space="preserve"> 180</w:t>
      </w:r>
      <w:r>
        <w:rPr>
          <w:rFonts w:eastAsia="Times New Roman" w:cs="Helvetica"/>
          <w:color w:val="575757"/>
          <w:sz w:val="24"/>
          <w:szCs w:val="24"/>
          <w:lang w:val="bg-BG"/>
        </w:rPr>
        <w:t xml:space="preserve"> дни</w:t>
      </w:r>
      <w:r w:rsidR="00DB547E" w:rsidRPr="007342CC">
        <w:rPr>
          <w:rFonts w:eastAsia="Times New Roman" w:cs="Helvetica"/>
          <w:color w:val="575757"/>
          <w:sz w:val="24"/>
          <w:szCs w:val="24"/>
        </w:rPr>
        <w:t>.</w:t>
      </w:r>
    </w:p>
    <w:p w:rsidR="00DB547E" w:rsidRPr="007342CC" w:rsidRDefault="0028275F" w:rsidP="00DB547E">
      <w:pPr>
        <w:shd w:val="clear" w:color="auto" w:fill="FFFFFF"/>
        <w:spacing w:after="300" w:line="240" w:lineRule="auto"/>
        <w:rPr>
          <w:rFonts w:eastAsia="Times New Roman" w:cs="Helvetica"/>
          <w:color w:val="575757"/>
          <w:sz w:val="24"/>
          <w:szCs w:val="24"/>
        </w:rPr>
      </w:pPr>
      <w:r>
        <w:rPr>
          <w:rFonts w:eastAsia="Times New Roman" w:cs="Helvetica"/>
          <w:color w:val="575757"/>
          <w:sz w:val="24"/>
          <w:szCs w:val="24"/>
          <w:lang w:val="bg-BG"/>
        </w:rPr>
        <w:t>Дванадесет от тринадесетте членове на Съвета изразиха съгласие с това решение</w:t>
      </w:r>
      <w:r w:rsidRPr="007342CC">
        <w:rPr>
          <w:rFonts w:eastAsia="Times New Roman" w:cs="Helvetica"/>
          <w:color w:val="575757"/>
          <w:sz w:val="24"/>
          <w:szCs w:val="24"/>
        </w:rPr>
        <w:t xml:space="preserve">. </w:t>
      </w:r>
      <w:r>
        <w:rPr>
          <w:rFonts w:eastAsia="Times New Roman" w:cs="Helvetica"/>
          <w:color w:val="575757"/>
          <w:sz w:val="24"/>
          <w:szCs w:val="24"/>
          <w:lang w:val="bg-BG"/>
        </w:rPr>
        <w:t>Един от членовете на Съвета отсъстваше</w:t>
      </w:r>
      <w:r w:rsidR="00DB547E" w:rsidRPr="007342CC">
        <w:rPr>
          <w:rFonts w:eastAsia="Times New Roman" w:cs="Helvetica"/>
          <w:color w:val="575757"/>
          <w:sz w:val="24"/>
          <w:szCs w:val="24"/>
        </w:rPr>
        <w:t>.</w:t>
      </w:r>
    </w:p>
    <w:p w:rsidR="00DB547E" w:rsidRPr="007342CC" w:rsidRDefault="007342CC" w:rsidP="00DB547E">
      <w:pPr>
        <w:shd w:val="clear" w:color="auto" w:fill="FFFFFF"/>
        <w:spacing w:after="300" w:line="240" w:lineRule="auto"/>
        <w:rPr>
          <w:rFonts w:eastAsia="Times New Roman" w:cs="Helvetica"/>
          <w:color w:val="575757"/>
          <w:sz w:val="24"/>
          <w:szCs w:val="24"/>
        </w:rPr>
      </w:pPr>
      <w:r>
        <w:rPr>
          <w:rFonts w:eastAsia="Times New Roman" w:cs="Helvetica"/>
          <w:b/>
          <w:bCs/>
          <w:i/>
          <w:iCs/>
          <w:color w:val="575757"/>
          <w:sz w:val="24"/>
          <w:szCs w:val="24"/>
          <w:lang w:val="bg-BG"/>
        </w:rPr>
        <w:t xml:space="preserve">Следващ </w:t>
      </w:r>
      <w:proofErr w:type="gramStart"/>
      <w:r>
        <w:rPr>
          <w:rFonts w:eastAsia="Times New Roman" w:cs="Helvetica"/>
          <w:b/>
          <w:bCs/>
          <w:i/>
          <w:iCs/>
          <w:color w:val="575757"/>
          <w:sz w:val="24"/>
          <w:szCs w:val="24"/>
          <w:lang w:val="bg-BG"/>
        </w:rPr>
        <w:t>етап</w:t>
      </w:r>
      <w:proofErr w:type="gramEnd"/>
    </w:p>
    <w:p w:rsidR="00DB547E" w:rsidRPr="007342CC" w:rsidRDefault="00775453" w:rsidP="00DB547E">
      <w:pPr>
        <w:shd w:val="clear" w:color="auto" w:fill="FFFFFF"/>
        <w:spacing w:after="300" w:line="240" w:lineRule="auto"/>
        <w:rPr>
          <w:rFonts w:eastAsia="Times New Roman" w:cs="Helvetica"/>
          <w:color w:val="575757"/>
          <w:sz w:val="24"/>
          <w:szCs w:val="24"/>
        </w:rPr>
      </w:pPr>
      <w:r>
        <w:rPr>
          <w:rFonts w:eastAsia="Times New Roman" w:cs="Helvetica"/>
          <w:color w:val="575757"/>
          <w:sz w:val="24"/>
          <w:szCs w:val="24"/>
          <w:lang w:val="bg-BG"/>
        </w:rPr>
        <w:t>Съветът очаква да публикува документ за обсъждане през ноември</w:t>
      </w:r>
      <w:r w:rsidR="00DB547E" w:rsidRPr="007342CC">
        <w:rPr>
          <w:rFonts w:eastAsia="Times New Roman" w:cs="Helvetica"/>
          <w:color w:val="575757"/>
          <w:sz w:val="24"/>
          <w:szCs w:val="24"/>
        </w:rPr>
        <w:t xml:space="preserve"> 2020</w:t>
      </w:r>
      <w:r>
        <w:rPr>
          <w:rFonts w:eastAsia="Times New Roman" w:cs="Helvetica"/>
          <w:color w:val="575757"/>
          <w:sz w:val="24"/>
          <w:szCs w:val="24"/>
          <w:lang w:val="bg-BG"/>
        </w:rPr>
        <w:t xml:space="preserve"> г</w:t>
      </w:r>
      <w:r w:rsidR="00DB547E" w:rsidRPr="007342CC">
        <w:rPr>
          <w:rFonts w:eastAsia="Times New Roman" w:cs="Helvetica"/>
          <w:color w:val="575757"/>
          <w:sz w:val="24"/>
          <w:szCs w:val="24"/>
        </w:rPr>
        <w:t>.</w:t>
      </w:r>
    </w:p>
    <w:p w:rsidR="00DB547E" w:rsidRPr="007342CC" w:rsidRDefault="007342CC" w:rsidP="00DB547E">
      <w:pPr>
        <w:shd w:val="clear" w:color="auto" w:fill="FFFFFF"/>
        <w:spacing w:before="450" w:after="300" w:line="240" w:lineRule="auto"/>
        <w:outlineLvl w:val="1"/>
        <w:rPr>
          <w:rFonts w:eastAsia="Times New Roman" w:cs="Helvetica"/>
          <w:b/>
          <w:bCs/>
          <w:color w:val="333333"/>
          <w:sz w:val="34"/>
          <w:szCs w:val="34"/>
        </w:rPr>
      </w:pPr>
      <w:bookmarkStart w:id="4" w:name="5"/>
      <w:r>
        <w:rPr>
          <w:rFonts w:eastAsia="Times New Roman" w:cs="Helvetica"/>
          <w:b/>
          <w:bCs/>
          <w:color w:val="CD3333"/>
          <w:sz w:val="34"/>
          <w:szCs w:val="34"/>
          <w:lang w:val="bg-BG"/>
        </w:rPr>
        <w:t>Добивни дейности</w:t>
      </w:r>
      <w:r w:rsidR="00DB547E" w:rsidRPr="007342CC">
        <w:rPr>
          <w:rFonts w:eastAsia="Times New Roman" w:cs="Helvetica"/>
          <w:b/>
          <w:bCs/>
          <w:color w:val="CD3333"/>
          <w:sz w:val="34"/>
          <w:szCs w:val="34"/>
        </w:rPr>
        <w:t xml:space="preserve"> (</w:t>
      </w:r>
      <w:r>
        <w:rPr>
          <w:rFonts w:eastAsia="Times New Roman" w:cs="Helvetica"/>
          <w:b/>
          <w:bCs/>
          <w:color w:val="CD3333"/>
          <w:sz w:val="34"/>
          <w:szCs w:val="34"/>
        </w:rPr>
        <w:t>Документ по програмата</w:t>
      </w:r>
      <w:r w:rsidR="00DB547E" w:rsidRPr="007342CC">
        <w:rPr>
          <w:rFonts w:eastAsia="Times New Roman" w:cs="Helvetica"/>
          <w:b/>
          <w:bCs/>
          <w:color w:val="CD3333"/>
          <w:sz w:val="34"/>
          <w:szCs w:val="34"/>
        </w:rPr>
        <w:t xml:space="preserve"> 19)</w:t>
      </w:r>
      <w:bookmarkEnd w:id="4"/>
    </w:p>
    <w:p w:rsidR="00DB547E" w:rsidRPr="007342CC" w:rsidRDefault="00297504" w:rsidP="00DB547E">
      <w:pPr>
        <w:shd w:val="clear" w:color="auto" w:fill="FFFFFF"/>
        <w:spacing w:after="300" w:line="240" w:lineRule="auto"/>
        <w:rPr>
          <w:rFonts w:eastAsia="Times New Roman" w:cs="Helvetica"/>
          <w:color w:val="575757"/>
          <w:sz w:val="24"/>
          <w:szCs w:val="24"/>
        </w:rPr>
      </w:pPr>
      <w:r w:rsidRPr="00922B16">
        <w:rPr>
          <w:rFonts w:eastAsia="Times New Roman" w:cs="Helvetica"/>
          <w:color w:val="575757"/>
          <w:sz w:val="24"/>
          <w:szCs w:val="24"/>
          <w:lang w:val="bg-BG"/>
        </w:rPr>
        <w:t>На 2</w:t>
      </w:r>
      <w:r>
        <w:rPr>
          <w:rFonts w:eastAsia="Times New Roman" w:cs="Helvetica"/>
          <w:color w:val="575757"/>
          <w:sz w:val="24"/>
          <w:szCs w:val="24"/>
          <w:lang w:val="bg-BG"/>
        </w:rPr>
        <w:t>3</w:t>
      </w:r>
      <w:r w:rsidRPr="00922B16">
        <w:rPr>
          <w:rFonts w:eastAsia="Times New Roman" w:cs="Helvetica"/>
          <w:color w:val="575757"/>
          <w:sz w:val="24"/>
          <w:szCs w:val="24"/>
          <w:lang w:val="bg-BG"/>
        </w:rPr>
        <w:t xml:space="preserve"> </w:t>
      </w:r>
      <w:r>
        <w:rPr>
          <w:rFonts w:eastAsia="Times New Roman" w:cs="Helvetica"/>
          <w:color w:val="575757"/>
          <w:sz w:val="24"/>
          <w:szCs w:val="24"/>
          <w:lang w:val="bg-BG"/>
        </w:rPr>
        <w:t>септември</w:t>
      </w:r>
      <w:r w:rsidRPr="00922B16">
        <w:rPr>
          <w:rFonts w:eastAsia="Times New Roman" w:cs="Helvetica"/>
          <w:color w:val="575757"/>
          <w:sz w:val="24"/>
          <w:szCs w:val="24"/>
          <w:lang w:val="bg-BG"/>
        </w:rPr>
        <w:t xml:space="preserve"> 2020 г. </w:t>
      </w:r>
      <w:proofErr w:type="gramStart"/>
      <w:r w:rsidRPr="00922B16">
        <w:rPr>
          <w:rFonts w:eastAsia="Times New Roman" w:cs="Helvetica"/>
          <w:color w:val="575757"/>
          <w:sz w:val="24"/>
          <w:szCs w:val="24"/>
          <w:lang w:val="bg-BG"/>
        </w:rPr>
        <w:t xml:space="preserve">Съветът проведе заседание, за да обсъди </w:t>
      </w:r>
      <w:r w:rsidR="00775453">
        <w:rPr>
          <w:rFonts w:eastAsia="Times New Roman" w:cs="Helvetica"/>
          <w:color w:val="575757"/>
          <w:sz w:val="24"/>
          <w:szCs w:val="24"/>
          <w:lang w:val="bg-BG"/>
        </w:rPr>
        <w:t>констатациите от изследователската работа, която Съветът</w:t>
      </w:r>
      <w:proofErr w:type="gramEnd"/>
      <w:r w:rsidR="00775453">
        <w:rPr>
          <w:rFonts w:eastAsia="Times New Roman" w:cs="Helvetica"/>
          <w:color w:val="575757"/>
          <w:sz w:val="24"/>
          <w:szCs w:val="24"/>
          <w:lang w:val="bg-BG"/>
        </w:rPr>
        <w:t xml:space="preserve"> осъществи, с цел да се помогне на бъдещо заседание да бъде взето решение дали Съветът да замени или измени </w:t>
      </w:r>
      <w:r w:rsidR="007342CC">
        <w:rPr>
          <w:rFonts w:eastAsia="Times New Roman" w:cs="Helvetica"/>
          <w:color w:val="575757"/>
          <w:sz w:val="24"/>
          <w:szCs w:val="24"/>
        </w:rPr>
        <w:t>МСФО</w:t>
      </w:r>
      <w:r w:rsidR="00DB547E" w:rsidRPr="007342CC">
        <w:rPr>
          <w:rFonts w:eastAsia="Times New Roman" w:cs="Helvetica"/>
          <w:color w:val="575757"/>
          <w:sz w:val="24"/>
          <w:szCs w:val="24"/>
        </w:rPr>
        <w:t xml:space="preserve"> 6 </w:t>
      </w:r>
      <w:r w:rsidRPr="00922B16">
        <w:rPr>
          <w:rFonts w:eastAsia="Times New Roman" w:cs="Helvetica"/>
          <w:i/>
          <w:iCs/>
          <w:color w:val="575757"/>
          <w:sz w:val="24"/>
          <w:szCs w:val="24"/>
          <w:lang w:val="bg-BG"/>
        </w:rPr>
        <w:t>Проучване и оценяване на минерални ресурси</w:t>
      </w:r>
      <w:r w:rsidR="00DB547E" w:rsidRPr="007342CC">
        <w:rPr>
          <w:rFonts w:eastAsia="Times New Roman" w:cs="Helvetica"/>
          <w:color w:val="575757"/>
          <w:sz w:val="24"/>
          <w:szCs w:val="24"/>
        </w:rPr>
        <w:t>.</w:t>
      </w:r>
    </w:p>
    <w:p w:rsidR="00DB547E" w:rsidRPr="007342CC" w:rsidRDefault="00775453" w:rsidP="00DB547E">
      <w:pPr>
        <w:shd w:val="clear" w:color="auto" w:fill="FFFFFF"/>
        <w:spacing w:before="300" w:after="150" w:line="240" w:lineRule="auto"/>
        <w:outlineLvl w:val="2"/>
        <w:rPr>
          <w:rFonts w:eastAsia="Times New Roman" w:cs="Helvetica"/>
          <w:b/>
          <w:bCs/>
          <w:color w:val="333333"/>
          <w:sz w:val="24"/>
          <w:szCs w:val="24"/>
        </w:rPr>
      </w:pPr>
      <w:r>
        <w:rPr>
          <w:rFonts w:eastAsia="Times New Roman" w:cs="Helvetica"/>
          <w:b/>
          <w:bCs/>
          <w:i/>
          <w:iCs/>
          <w:color w:val="333333"/>
          <w:sz w:val="24"/>
          <w:szCs w:val="24"/>
          <w:lang w:val="bg-BG"/>
        </w:rPr>
        <w:t xml:space="preserve">Отчитане на резерви и ресурси </w:t>
      </w:r>
      <w:r w:rsidR="00DB547E" w:rsidRPr="007342CC">
        <w:rPr>
          <w:rFonts w:eastAsia="Times New Roman" w:cs="Helvetica"/>
          <w:b/>
          <w:bCs/>
          <w:color w:val="333333"/>
          <w:sz w:val="24"/>
          <w:szCs w:val="24"/>
        </w:rPr>
        <w:t>(</w:t>
      </w:r>
      <w:r w:rsidR="007342CC">
        <w:rPr>
          <w:rFonts w:eastAsia="Times New Roman" w:cs="Helvetica"/>
          <w:b/>
          <w:bCs/>
          <w:color w:val="333333"/>
          <w:sz w:val="24"/>
          <w:szCs w:val="24"/>
        </w:rPr>
        <w:t>Документ по програмата</w:t>
      </w:r>
      <w:r w:rsidR="00DB547E" w:rsidRPr="007342CC">
        <w:rPr>
          <w:rFonts w:eastAsia="Times New Roman" w:cs="Helvetica"/>
          <w:b/>
          <w:bCs/>
          <w:color w:val="333333"/>
          <w:sz w:val="24"/>
          <w:szCs w:val="24"/>
        </w:rPr>
        <w:t xml:space="preserve"> 19A)</w:t>
      </w:r>
    </w:p>
    <w:p w:rsidR="00DB547E" w:rsidRPr="007342CC" w:rsidRDefault="00775453" w:rsidP="00DB547E">
      <w:pPr>
        <w:shd w:val="clear" w:color="auto" w:fill="FFFFFF"/>
        <w:spacing w:after="300" w:line="240" w:lineRule="auto"/>
        <w:rPr>
          <w:rFonts w:eastAsia="Times New Roman" w:cs="Helvetica"/>
          <w:color w:val="575757"/>
          <w:sz w:val="24"/>
          <w:szCs w:val="24"/>
        </w:rPr>
      </w:pPr>
      <w:r>
        <w:rPr>
          <w:rFonts w:eastAsia="Times New Roman" w:cs="Helvetica"/>
          <w:color w:val="575757"/>
          <w:sz w:val="24"/>
          <w:szCs w:val="24"/>
          <w:lang w:val="bg-BG"/>
        </w:rPr>
        <w:t>Съветът разгледа</w:t>
      </w:r>
      <w:r w:rsidR="00DB547E" w:rsidRPr="007342CC">
        <w:rPr>
          <w:rFonts w:eastAsia="Times New Roman" w:cs="Helvetica"/>
          <w:color w:val="575757"/>
          <w:sz w:val="24"/>
          <w:szCs w:val="24"/>
        </w:rPr>
        <w:t xml:space="preserve"> </w:t>
      </w:r>
      <w:r w:rsidRPr="00922B16">
        <w:rPr>
          <w:rFonts w:eastAsia="Times New Roman" w:cs="Helvetica"/>
          <w:color w:val="575757"/>
          <w:sz w:val="24"/>
          <w:szCs w:val="24"/>
          <w:lang w:val="bg-BG"/>
        </w:rPr>
        <w:t xml:space="preserve">изследователските констатации </w:t>
      </w:r>
      <w:r>
        <w:rPr>
          <w:rFonts w:eastAsia="Times New Roman" w:cs="Helvetica"/>
          <w:color w:val="575757"/>
          <w:sz w:val="24"/>
          <w:szCs w:val="24"/>
          <w:lang w:val="bg-BG"/>
        </w:rPr>
        <w:t>във връзка с регулаторните изисквания по отношение отчитането на резервите и ресурсите в юрисдикции, в които се осъществяват значителни добивни дейности</w:t>
      </w:r>
      <w:r w:rsidR="00DB547E" w:rsidRPr="007342CC">
        <w:rPr>
          <w:rFonts w:eastAsia="Times New Roman" w:cs="Helvetica"/>
          <w:color w:val="575757"/>
          <w:sz w:val="24"/>
          <w:szCs w:val="24"/>
        </w:rPr>
        <w:t>.</w:t>
      </w:r>
    </w:p>
    <w:p w:rsidR="00DB547E" w:rsidRPr="007342CC" w:rsidRDefault="00297504" w:rsidP="00DB547E">
      <w:pPr>
        <w:shd w:val="clear" w:color="auto" w:fill="FFFFFF"/>
        <w:spacing w:after="300" w:line="240" w:lineRule="auto"/>
        <w:rPr>
          <w:rFonts w:eastAsia="Times New Roman" w:cs="Helvetica"/>
          <w:color w:val="575757"/>
          <w:sz w:val="24"/>
          <w:szCs w:val="24"/>
        </w:rPr>
      </w:pPr>
      <w:r w:rsidRPr="00922B16">
        <w:rPr>
          <w:rFonts w:eastAsia="Times New Roman" w:cs="Helvetica"/>
          <w:color w:val="575757"/>
          <w:sz w:val="24"/>
          <w:szCs w:val="24"/>
          <w:lang w:val="bg-BG"/>
        </w:rPr>
        <w:t>От Съвета не бе поискано да взема каквито и да е решения</w:t>
      </w:r>
      <w:r w:rsidR="00DB547E" w:rsidRPr="007342CC">
        <w:rPr>
          <w:rFonts w:eastAsia="Times New Roman" w:cs="Helvetica"/>
          <w:color w:val="575757"/>
          <w:sz w:val="24"/>
          <w:szCs w:val="24"/>
        </w:rPr>
        <w:t>.</w:t>
      </w:r>
    </w:p>
    <w:p w:rsidR="00DB547E" w:rsidRPr="007342CC" w:rsidRDefault="007342CC" w:rsidP="00DB547E">
      <w:pPr>
        <w:shd w:val="clear" w:color="auto" w:fill="FFFFFF"/>
        <w:spacing w:after="300" w:line="240" w:lineRule="auto"/>
        <w:rPr>
          <w:rFonts w:eastAsia="Times New Roman" w:cs="Helvetica"/>
          <w:color w:val="575757"/>
          <w:sz w:val="24"/>
          <w:szCs w:val="24"/>
        </w:rPr>
      </w:pPr>
      <w:r>
        <w:rPr>
          <w:rFonts w:eastAsia="Times New Roman" w:cs="Helvetica"/>
          <w:b/>
          <w:bCs/>
          <w:i/>
          <w:iCs/>
          <w:color w:val="575757"/>
          <w:sz w:val="24"/>
          <w:szCs w:val="24"/>
          <w:lang w:val="bg-BG"/>
        </w:rPr>
        <w:t xml:space="preserve">Следващ </w:t>
      </w:r>
      <w:proofErr w:type="gramStart"/>
      <w:r>
        <w:rPr>
          <w:rFonts w:eastAsia="Times New Roman" w:cs="Helvetica"/>
          <w:b/>
          <w:bCs/>
          <w:i/>
          <w:iCs/>
          <w:color w:val="575757"/>
          <w:sz w:val="24"/>
          <w:szCs w:val="24"/>
          <w:lang w:val="bg-BG"/>
        </w:rPr>
        <w:t>етап</w:t>
      </w:r>
      <w:proofErr w:type="gramEnd"/>
    </w:p>
    <w:p w:rsidR="00DB547E" w:rsidRPr="007342CC" w:rsidRDefault="00297504" w:rsidP="00DB547E">
      <w:pPr>
        <w:shd w:val="clear" w:color="auto" w:fill="FFFFFF"/>
        <w:spacing w:after="300" w:line="240" w:lineRule="auto"/>
        <w:rPr>
          <w:rFonts w:eastAsia="Times New Roman" w:cs="Helvetica"/>
          <w:color w:val="575757"/>
          <w:sz w:val="24"/>
          <w:szCs w:val="24"/>
        </w:rPr>
      </w:pPr>
      <w:r w:rsidRPr="00922B16">
        <w:rPr>
          <w:rFonts w:eastAsia="Times New Roman" w:cs="Helvetica"/>
          <w:color w:val="575757"/>
          <w:sz w:val="24"/>
          <w:szCs w:val="24"/>
          <w:lang w:val="bg-BG"/>
        </w:rPr>
        <w:t xml:space="preserve">Съветът ще продължи да обсъжда изследователските констатации </w:t>
      </w:r>
      <w:proofErr w:type="gramStart"/>
      <w:r w:rsidRPr="00922B16">
        <w:rPr>
          <w:rFonts w:eastAsia="Times New Roman" w:cs="Helvetica"/>
          <w:color w:val="575757"/>
          <w:sz w:val="24"/>
          <w:szCs w:val="24"/>
          <w:lang w:val="bg-BG"/>
        </w:rPr>
        <w:t>относно</w:t>
      </w:r>
      <w:proofErr w:type="gramEnd"/>
      <w:r w:rsidRPr="00922B16">
        <w:rPr>
          <w:rFonts w:eastAsia="Times New Roman" w:cs="Helvetica"/>
          <w:color w:val="575757"/>
          <w:sz w:val="24"/>
          <w:szCs w:val="24"/>
          <w:lang w:val="bg-BG"/>
        </w:rPr>
        <w:t xml:space="preserve"> добивните дейности и ще проведе образователни сесии, с които да задълбочи допълнително разбиранията си по въпроса</w:t>
      </w:r>
      <w:r w:rsidR="00DB547E" w:rsidRPr="007342CC">
        <w:rPr>
          <w:rFonts w:eastAsia="Times New Roman" w:cs="Helvetica"/>
          <w:color w:val="575757"/>
          <w:sz w:val="24"/>
          <w:szCs w:val="24"/>
        </w:rPr>
        <w:t>.</w:t>
      </w:r>
    </w:p>
    <w:sectPr w:rsidR="00DB547E" w:rsidRPr="007342CC" w:rsidSect="00DD6C50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C18B4"/>
    <w:multiLevelType w:val="multilevel"/>
    <w:tmpl w:val="E39464C6"/>
    <w:lvl w:ilvl="0">
      <w:start w:val="1"/>
      <w:numFmt w:val="russianLow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DF5F16"/>
    <w:multiLevelType w:val="multilevel"/>
    <w:tmpl w:val="45C2A7AC"/>
    <w:lvl w:ilvl="0">
      <w:start w:val="1"/>
      <w:numFmt w:val="russianLower"/>
      <w:lvlText w:val="(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>
    <w:nsid w:val="265B2DAE"/>
    <w:multiLevelType w:val="multilevel"/>
    <w:tmpl w:val="8C4223E4"/>
    <w:lvl w:ilvl="0">
      <w:start w:val="1"/>
      <w:numFmt w:val="russianLower"/>
      <w:lvlText w:val="(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">
    <w:nsid w:val="305D1983"/>
    <w:multiLevelType w:val="multilevel"/>
    <w:tmpl w:val="DA84A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3474FA"/>
    <w:multiLevelType w:val="multilevel"/>
    <w:tmpl w:val="10224C72"/>
    <w:lvl w:ilvl="0">
      <w:start w:val="1"/>
      <w:numFmt w:val="russianLow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66006C"/>
    <w:multiLevelType w:val="multilevel"/>
    <w:tmpl w:val="B4A80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995B57"/>
    <w:multiLevelType w:val="multilevel"/>
    <w:tmpl w:val="95AEC786"/>
    <w:lvl w:ilvl="0">
      <w:start w:val="1"/>
      <w:numFmt w:val="russianLow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D9690C"/>
    <w:multiLevelType w:val="multilevel"/>
    <w:tmpl w:val="89CE2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5106EDE"/>
    <w:multiLevelType w:val="multilevel"/>
    <w:tmpl w:val="F23EC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8FA7A1E"/>
    <w:multiLevelType w:val="multilevel"/>
    <w:tmpl w:val="BC9C3A30"/>
    <w:lvl w:ilvl="0">
      <w:start w:val="1"/>
      <w:numFmt w:val="russianLow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71D6E72"/>
    <w:multiLevelType w:val="multilevel"/>
    <w:tmpl w:val="9246E9F6"/>
    <w:lvl w:ilvl="0">
      <w:start w:val="1"/>
      <w:numFmt w:val="russianLow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3"/>
  </w:num>
  <w:num w:numId="5">
    <w:abstractNumId w:val="2"/>
  </w:num>
  <w:num w:numId="6">
    <w:abstractNumId w:val="9"/>
  </w:num>
  <w:num w:numId="7">
    <w:abstractNumId w:val="6"/>
  </w:num>
  <w:num w:numId="8">
    <w:abstractNumId w:val="10"/>
  </w:num>
  <w:num w:numId="9">
    <w:abstractNumId w:val="4"/>
  </w:num>
  <w:num w:numId="10">
    <w:abstractNumId w:val="0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DB547E"/>
    <w:rsid w:val="000068DD"/>
    <w:rsid w:val="00073175"/>
    <w:rsid w:val="0015760B"/>
    <w:rsid w:val="00197AAC"/>
    <w:rsid w:val="0028275F"/>
    <w:rsid w:val="00297504"/>
    <w:rsid w:val="002C5AFE"/>
    <w:rsid w:val="006F0CA3"/>
    <w:rsid w:val="007342CC"/>
    <w:rsid w:val="00775453"/>
    <w:rsid w:val="007D46DF"/>
    <w:rsid w:val="0082249E"/>
    <w:rsid w:val="008855EF"/>
    <w:rsid w:val="009F4C57"/>
    <w:rsid w:val="00A66ED7"/>
    <w:rsid w:val="00B129A8"/>
    <w:rsid w:val="00C13A76"/>
    <w:rsid w:val="00DB547E"/>
    <w:rsid w:val="00DD6C50"/>
    <w:rsid w:val="00E162E0"/>
    <w:rsid w:val="00E31133"/>
    <w:rsid w:val="00E44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C50"/>
  </w:style>
  <w:style w:type="paragraph" w:styleId="Heading1">
    <w:name w:val="heading 1"/>
    <w:basedOn w:val="Normal"/>
    <w:next w:val="Normal"/>
    <w:link w:val="Heading1Char"/>
    <w:uiPriority w:val="9"/>
    <w:qFormat/>
    <w:rsid w:val="00DB54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54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3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0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65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917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05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908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37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212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50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2811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59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547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761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15" w:color="C6C6C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155726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67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056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91765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30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07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21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frs.org/news-and-events/updates/iasb-updates/september-2020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frs.org/news-and-events/updates/iasb-updates/september-2020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frs.org/news-and-events/updates/iasb-updates/september-2020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ifrs.org/news-and-events/calendar/2020/september/international-accounting-standards-board/" TargetMode="External"/><Relationship Id="rId10" Type="http://schemas.openxmlformats.org/officeDocument/2006/relationships/hyperlink" Target="https://www.ifrs.org/news-and-events/updates/iasb-updates/september-202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frs.org/news-and-events/updates/iasb-updates/september-202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6</Pages>
  <Words>1696</Words>
  <Characters>9942</Characters>
  <Application>Microsoft Office Word</Application>
  <DocSecurity>0</DocSecurity>
  <Lines>188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Svetoslava Velinova</dc:creator>
  <cp:keywords/>
  <dc:description/>
  <cp:lastModifiedBy>tvs</cp:lastModifiedBy>
  <cp:revision>16</cp:revision>
  <dcterms:created xsi:type="dcterms:W3CDTF">2020-10-14T04:24:00Z</dcterms:created>
  <dcterms:modified xsi:type="dcterms:W3CDTF">2020-10-14T05:57:00Z</dcterms:modified>
</cp:coreProperties>
</file>