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0D23" w14:textId="11214B73" w:rsidR="00E720EE" w:rsidRPr="001B46A3" w:rsidRDefault="001B46A3" w:rsidP="00E720EE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1B46A3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март 2020 г.</w:t>
      </w:r>
    </w:p>
    <w:p w14:paraId="1099567F" w14:textId="7041C9AF" w:rsidR="00E720EE" w:rsidRPr="001B46A3" w:rsidRDefault="00E720EE" w:rsidP="00E720EE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1B46A3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SB Update March 2020</w:t>
      </w:r>
    </w:p>
    <w:p w14:paraId="7AA5CB34" w14:textId="77777777" w:rsidR="00E720EE" w:rsidRPr="001B46A3" w:rsidRDefault="00E720EE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14:paraId="6597FB2F" w14:textId="5349F183" w:rsidR="00E720EE" w:rsidRPr="001B46A3" w:rsidRDefault="001B46A3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(IFRS</w:t>
      </w:r>
      <w:r w:rsidRPr="001B46A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>Standards</w:t>
      </w:r>
      <w:proofErr w:type="spellEnd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>), Изменения и Разяснения (IFRIC</w:t>
      </w:r>
      <w:r w:rsidRPr="001B46A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>Interpretations</w:t>
      </w:r>
      <w:proofErr w:type="spellEnd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1B46A3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1B46A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>Foundation</w:t>
      </w:r>
      <w:proofErr w:type="spellEnd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 xml:space="preserve">) и Комитета по разясненията на МСФО (IFRS </w:t>
      </w:r>
      <w:proofErr w:type="spellStart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>Interpretation</w:t>
      </w:r>
      <w:proofErr w:type="spellEnd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>Committee</w:t>
      </w:r>
      <w:proofErr w:type="spellEnd"/>
      <w:r w:rsidRPr="001B46A3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128C2AFF" w14:textId="09317E8A" w:rsidR="00E720EE" w:rsidRPr="001B46A3" w:rsidRDefault="001B46A3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дистанционно заседание на </w:t>
      </w:r>
      <w:hyperlink r:id="rId5" w:history="1">
        <w:r w:rsidR="00E720EE" w:rsidRPr="001B46A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17 </w:t>
        </w:r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</w:t>
        </w:r>
        <w:r w:rsidR="00E720EE" w:rsidRPr="001B46A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19 </w:t>
        </w:r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март</w:t>
        </w:r>
        <w:r w:rsidR="00E720EE" w:rsidRPr="001B46A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2020</w:t>
        </w:r>
      </w:hyperlink>
      <w:r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265A21D9" w14:textId="26004EAF" w:rsidR="00E720EE" w:rsidRPr="001B46A3" w:rsidRDefault="001B46A3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6AD157EC" w14:textId="055ABE6D" w:rsidR="00E720EE" w:rsidRPr="001B46A3" w:rsidRDefault="00185CF0" w:rsidP="00E720E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1" w:history="1">
        <w:r w:rsidR="001B46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 МСФО</w:t>
        </w:r>
        <w:r w:rsidR="00E720EE" w:rsidRPr="001B46A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17 </w:t>
        </w:r>
        <w:r w:rsidR="001B46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Застрахователни договори</w:t>
        </w:r>
      </w:hyperlink>
    </w:p>
    <w:p w14:paraId="7C26ED9F" w14:textId="6AF9461A" w:rsidR="00E720EE" w:rsidRPr="001B46A3" w:rsidRDefault="00185CF0" w:rsidP="00E720E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2" w:history="1">
        <w:r w:rsidR="001B46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</w:hyperlink>
    </w:p>
    <w:p w14:paraId="7C76D462" w14:textId="1404B57F" w:rsidR="00E720EE" w:rsidRPr="001B46A3" w:rsidRDefault="00185CF0" w:rsidP="00E720E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3" w:history="1">
        <w:r w:rsidR="001B46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14:paraId="75BEBBE5" w14:textId="7261C237" w:rsidR="00E720EE" w:rsidRPr="001B46A3" w:rsidRDefault="001B46A3" w:rsidP="00E720EE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14:paraId="313B299E" w14:textId="5CBD9822" w:rsidR="00E720EE" w:rsidRPr="001B46A3" w:rsidRDefault="001B46A3" w:rsidP="00E720EE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45B85BC1" w14:textId="6CC3E1E5" w:rsidR="00E720EE" w:rsidRPr="001B46A3" w:rsidRDefault="00E720EE" w:rsidP="00E720E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</w:rPr>
        <w:t xml:space="preserve">20–24 </w:t>
      </w:r>
      <w:r w:rsidR="001B46A3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4CA4CE49" w14:textId="0582DA39" w:rsidR="00E720EE" w:rsidRPr="001B46A3" w:rsidRDefault="00E720EE" w:rsidP="00E720E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</w:rPr>
        <w:t xml:space="preserve">18–22 </w:t>
      </w:r>
      <w:r w:rsidR="001B46A3">
        <w:rPr>
          <w:rFonts w:eastAsia="Times New Roman" w:cs="Helvetica"/>
          <w:color w:val="575757"/>
          <w:sz w:val="24"/>
          <w:szCs w:val="24"/>
          <w:lang w:val="bg-BG"/>
        </w:rPr>
        <w:t>май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698A91D2" w14:textId="2D66AFFB" w:rsidR="00E720EE" w:rsidRPr="001B46A3" w:rsidRDefault="00E720EE" w:rsidP="00E720E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</w:rPr>
        <w:t xml:space="preserve">22–26 </w:t>
      </w:r>
      <w:r w:rsidR="001B46A3"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5D850611" w14:textId="40D7CCC1" w:rsidR="00E720EE" w:rsidRPr="001B46A3" w:rsidRDefault="001B46A3" w:rsidP="00E720E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 МСФО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 xml:space="preserve"> 17 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Застрахователни договори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 xml:space="preserve"> 2)</w:t>
      </w:r>
      <w:bookmarkEnd w:id="0"/>
    </w:p>
    <w:p w14:paraId="5346A70C" w14:textId="60BEC507" w:rsidR="00E720EE" w:rsidRPr="001B46A3" w:rsidRDefault="001B46A3" w:rsidP="001B46A3">
      <w:pPr>
        <w:shd w:val="clear" w:color="auto" w:fill="FFFFFF"/>
        <w:tabs>
          <w:tab w:val="left" w:pos="6426"/>
        </w:tabs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заседание на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г., за да обсъди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58834E46" w14:textId="68BEF25B" w:rsidR="00E720EE" w:rsidRPr="001B46A3" w:rsidRDefault="005425A5" w:rsidP="00E720E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получените като обратна информация становища във връзка с Проекта за обсъждане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Изменение на МСФО</w:t>
      </w:r>
      <w:r w:rsidR="00E720EE" w:rsidRPr="001B46A3">
        <w:rPr>
          <w:rFonts w:eastAsia="Times New Roman" w:cs="Helvetica"/>
          <w:i/>
          <w:iCs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датата на влизане в сила на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17 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Застрахователни договори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фиксираната дата на изтичане на временно освобождаване от изискванията 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4 </w:t>
      </w:r>
      <w:r w:rsidRPr="005425A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Застрахователни договори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прилагане на МСФО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9 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2A;</w:t>
      </w:r>
    </w:p>
    <w:p w14:paraId="405EC83E" w14:textId="46652A7C" w:rsidR="00E720EE" w:rsidRPr="001B46A3" w:rsidRDefault="005425A5" w:rsidP="00E720E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стъпките от регламентираната процедура и разрешение за пристъпване към процедурата по гласуване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измененията 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17—</w:t>
      </w:r>
      <w:r w:rsidRPr="005425A5">
        <w:rPr>
          <w:rFonts w:eastAsia="Times New Roman" w:cs="Helvetica"/>
          <w:color w:val="575757"/>
          <w:sz w:val="24"/>
          <w:szCs w:val="24"/>
          <w:lang w:val="bg-BG"/>
        </w:rPr>
        <w:t xml:space="preserve"> Документ по програмата</w:t>
      </w:r>
      <w:r w:rsidRPr="005425A5">
        <w:rPr>
          <w:rFonts w:eastAsia="Times New Roman" w:cs="Helvetica"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2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0F34D32F" w14:textId="6C1B7D99" w:rsidR="00E720EE" w:rsidRPr="001B46A3" w:rsidRDefault="005425A5" w:rsidP="00E720E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общ преглед на измененията 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17—</w:t>
      </w:r>
      <w:r w:rsidRPr="005425A5">
        <w:rPr>
          <w:rFonts w:eastAsia="Times New Roman" w:cs="Helvetica"/>
          <w:color w:val="575757"/>
          <w:sz w:val="24"/>
          <w:szCs w:val="24"/>
          <w:lang w:val="bg-BG"/>
        </w:rPr>
        <w:t xml:space="preserve"> Документ по програмата</w:t>
      </w:r>
      <w:r w:rsidRPr="005425A5">
        <w:rPr>
          <w:rFonts w:eastAsia="Times New Roman" w:cs="Helvetica"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2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789671AF" w14:textId="54F016D2" w:rsidR="00E720EE" w:rsidRPr="001B46A3" w:rsidRDefault="005425A5" w:rsidP="00E720E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Дата на влизане в сила на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17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временното освобождаване от изискванията на </w:t>
      </w:r>
      <w:r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9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в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4</w:t>
      </w:r>
      <w:r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2A)</w:t>
      </w:r>
    </w:p>
    <w:p w14:paraId="3E944EF2" w14:textId="62691FC4" w:rsidR="00E720EE" w:rsidRPr="001B46A3" w:rsidRDefault="005425A5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 да отложи датата на влизане в сила на </w:t>
      </w:r>
      <w:r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17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инкорпорирайки измененията за годишни отчетни периоди, започващи на или след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1 </w:t>
      </w:r>
      <w:r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2023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5AA563DE" w14:textId="21EDBDC4" w:rsidR="00E720EE" w:rsidRPr="001B46A3" w:rsidRDefault="000E01CB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15F52035" w14:textId="6A54A62A" w:rsidR="00E720EE" w:rsidRPr="001B46A3" w:rsidRDefault="005425A5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425A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 </w:t>
      </w:r>
      <w:r w:rsidR="00E11831">
        <w:rPr>
          <w:rFonts w:eastAsia="Times New Roman" w:cs="Helvetica"/>
          <w:color w:val="575757"/>
          <w:sz w:val="24"/>
          <w:szCs w:val="24"/>
          <w:lang w:val="bg-BG"/>
        </w:rPr>
        <w:t>да удължи фиксираната дата на изтичане на временното освобождаване</w:t>
      </w:r>
      <w:r w:rsidR="00E11831" w:rsidRPr="00E11831">
        <w:rPr>
          <w:rFonts w:eastAsia="Times New Roman" w:cs="Helvetica"/>
          <w:color w:val="575757"/>
          <w:sz w:val="24"/>
          <w:szCs w:val="24"/>
          <w:lang w:val="bg-BG"/>
        </w:rPr>
        <w:t xml:space="preserve"> в</w:t>
      </w:r>
      <w:r w:rsidR="00E11831" w:rsidRPr="00E11831">
        <w:rPr>
          <w:rFonts w:eastAsia="Times New Roman" w:cs="Helvetica"/>
          <w:color w:val="575757"/>
          <w:sz w:val="24"/>
          <w:szCs w:val="24"/>
        </w:rPr>
        <w:t xml:space="preserve"> </w:t>
      </w:r>
      <w:r w:rsidR="00E11831" w:rsidRPr="00E11831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="00E11831" w:rsidRPr="00E11831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11831" w:rsidRPr="00E11831">
        <w:rPr>
          <w:rFonts w:eastAsia="Times New Roman" w:cs="Helvetica"/>
          <w:color w:val="575757"/>
          <w:sz w:val="24"/>
          <w:szCs w:val="24"/>
        </w:rPr>
        <w:t xml:space="preserve">4 </w:t>
      </w:r>
      <w:r w:rsidR="00E11831">
        <w:rPr>
          <w:rFonts w:eastAsia="Times New Roman" w:cs="Helvetica"/>
          <w:color w:val="575757"/>
          <w:sz w:val="24"/>
          <w:szCs w:val="24"/>
          <w:lang w:val="bg-BG"/>
        </w:rPr>
        <w:t>от изискванията за прилагане на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9 </w:t>
      </w:r>
      <w:r w:rsidR="00E11831">
        <w:rPr>
          <w:rFonts w:eastAsia="Times New Roman" w:cs="Helvetica"/>
          <w:color w:val="575757"/>
          <w:sz w:val="24"/>
          <w:szCs w:val="24"/>
          <w:lang w:val="bg-BG"/>
        </w:rPr>
        <w:t>спрямо годишни отчетни периоди, започващи на или след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1 </w:t>
      </w:r>
      <w:r w:rsidR="00E11831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2023</w:t>
      </w:r>
      <w:r w:rsidR="00E11831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77E13B96" w14:textId="01D7209F" w:rsidR="00E720EE" w:rsidRPr="001B46A3" w:rsidRDefault="000E01CB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E01CB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16B7DB63" w14:textId="7F801E87" w:rsidR="00E720EE" w:rsidRPr="001B46A3" w:rsidRDefault="001104D5" w:rsidP="00E720E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Стъпките от регламентираната процедура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1104D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 разрешение за пристъпване към процедурата по гласуване</w:t>
      </w:r>
      <w:r w:rsidRPr="001104D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 общ преглед на измененията в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5425A5"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5425A5" w:rsidRPr="005425A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17</w:t>
      </w:r>
      <w:r w:rsidR="00D709F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</w:t>
      </w:r>
      <w:r w:rsidR="001B46A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по програмата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2</w:t>
      </w:r>
      <w:r w:rsidR="00D709F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─2</w:t>
      </w:r>
      <w:r w:rsidR="00D709F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14:paraId="26681C0A" w14:textId="0FDAD79F" w:rsidR="00E720EE" w:rsidRPr="001B46A3" w:rsidRDefault="001104D5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потвърдиха, че са се уверили, че Съветът е изпълнил изискванията на приложимите стъпки от регламентираната процедура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в частност е осъществил достатъчно консултации и анализи, за да се пристъпи към процедурата по гласуване на измененията 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5425A5"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="005425A5"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изменението на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5425A5"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="005425A5"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4.</w:t>
      </w:r>
    </w:p>
    <w:p w14:paraId="03087285" w14:textId="5CB92B33" w:rsidR="00E720EE" w:rsidRPr="001B46A3" w:rsidRDefault="001104D5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Никой от членовете на Съвета не даде индикации, че възнамерява да изрази несъгласие с издаване на измененията 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5425A5"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="005425A5"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17 </w:t>
      </w:r>
      <w:r w:rsidRPr="001104D5">
        <w:rPr>
          <w:rFonts w:eastAsia="Times New Roman" w:cs="Helvetica"/>
          <w:color w:val="575757"/>
          <w:sz w:val="24"/>
          <w:szCs w:val="24"/>
          <w:lang w:val="bg-BG"/>
        </w:rPr>
        <w:t>и изменението на</w:t>
      </w:r>
      <w:r w:rsidRPr="001104D5">
        <w:rPr>
          <w:rFonts w:eastAsia="Times New Roman" w:cs="Helvetica"/>
          <w:color w:val="575757"/>
          <w:sz w:val="24"/>
          <w:szCs w:val="24"/>
        </w:rPr>
        <w:t xml:space="preserve"> </w:t>
      </w:r>
      <w:r w:rsidR="005425A5"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="005425A5"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4.</w:t>
      </w:r>
    </w:p>
    <w:p w14:paraId="761E0558" w14:textId="207B8566" w:rsidR="00E720EE" w:rsidRPr="001B46A3" w:rsidRDefault="001B46A3" w:rsidP="00E720E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Следващи етапи</w:t>
      </w:r>
    </w:p>
    <w:p w14:paraId="78C0078A" w14:textId="52D9E7B6" w:rsidR="00E720EE" w:rsidRPr="001B46A3" w:rsidRDefault="001104D5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издаде измененията 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5425A5"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="005425A5"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през второто тримесечие на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79EE32BD" w14:textId="11F3DF4B" w:rsidR="00E720EE" w:rsidRPr="001B46A3" w:rsidRDefault="001104D5" w:rsidP="00E720E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1B46A3" w:rsidRPr="001B46A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</w:t>
      </w:r>
      <w:r w:rsidR="001B46A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1B46A3" w:rsidRPr="001B46A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по програмата</w:t>
      </w:r>
      <w:r w:rsidR="001B46A3" w:rsidRPr="001B46A3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>9–9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Г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>)</w:t>
      </w:r>
      <w:bookmarkEnd w:id="1"/>
    </w:p>
    <w:p w14:paraId="421D755F" w14:textId="64C28BC6" w:rsidR="00E720EE" w:rsidRPr="001B46A3" w:rsidRDefault="001B46A3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проведе заседание на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1</w:t>
      </w:r>
      <w:r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г., за да обсъди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E74FAD">
        <w:rPr>
          <w:rFonts w:eastAsia="Times New Roman" w:cs="Helvetica"/>
          <w:color w:val="575757"/>
          <w:sz w:val="24"/>
          <w:szCs w:val="24"/>
          <w:lang w:val="bg-BG"/>
        </w:rPr>
        <w:t>третирането на „целевата печалба“ в счетоводния модел, който Съветът разработва по отношение на регулаторните активи и регулаторните пасиви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 w:rsidR="00E74FAD">
        <w:rPr>
          <w:rFonts w:eastAsia="Times New Roman" w:cs="Helvetica"/>
          <w:color w:val="575757"/>
          <w:sz w:val="24"/>
          <w:szCs w:val="24"/>
          <w:lang w:val="bg-BG"/>
        </w:rPr>
        <w:t>Целевата печалба е печалбата, която предприятието има право да включи в регулираната цена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 w:rsidR="00E74FAD">
        <w:rPr>
          <w:rFonts w:eastAsia="Times New Roman" w:cs="Helvetica"/>
          <w:color w:val="575757"/>
          <w:sz w:val="24"/>
          <w:szCs w:val="24"/>
          <w:lang w:val="bg-BG"/>
        </w:rPr>
        <w:t>Принципите, които Съветът вече обсъди, установяват кога следните елементи от целевата печалба представляват част от общата допустима компенсация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7F2C88F6" w14:textId="70C88A8D" w:rsidR="00E720EE" w:rsidRPr="001B46A3" w:rsidRDefault="00E74FAD" w:rsidP="00E720E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регулаторна лихва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течение на периода, през който съответният регулаторен актив или регулаторен пасив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остава открит/неуреден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6A8F4232" w14:textId="00B6627C" w:rsidR="00E720EE" w:rsidRPr="001B46A3" w:rsidRDefault="00E74FAD" w:rsidP="00E720E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маржове на печалбата, които варират със сумата на разхода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например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фиксирана процентна надценка върху разходите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когато съответният разход се признава в съответствие с МСФО стандартите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14EB69AF" w14:textId="30614186" w:rsidR="00E720EE" w:rsidRPr="001B46A3" w:rsidRDefault="00E74FAD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въпроса как предприятието следва да определя кога други елементи от целевата печалба представляват част от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E74FAD">
        <w:rPr>
          <w:rFonts w:eastAsia="Times New Roman" w:cs="Helvetica"/>
          <w:color w:val="575757"/>
          <w:sz w:val="24"/>
          <w:szCs w:val="24"/>
          <w:lang w:val="bg-BG"/>
        </w:rPr>
        <w:t>общата допустима компенсация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 w:rsidR="005425A5" w:rsidRPr="005425A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425A5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2642192C" w14:textId="60EA2010" w:rsidR="00E720EE" w:rsidRPr="001B46A3" w:rsidRDefault="00E74FAD" w:rsidP="00E720E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регулаторна</w:t>
      </w:r>
      <w:r w:rsidR="00AB2702"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възвръщаемост на база незавършено строителство, включена в регулаторните цени, начислявани на клиентите по време на периода на строителство съставляват част от </w:t>
      </w:r>
      <w:r w:rsidRPr="00E74FAD">
        <w:rPr>
          <w:rFonts w:eastAsia="Times New Roman" w:cs="Helvetica"/>
          <w:color w:val="575757"/>
          <w:sz w:val="24"/>
          <w:szCs w:val="24"/>
          <w:lang w:val="bg-BG"/>
        </w:rPr>
        <w:t>общата допустима компенсация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само през периода, през който активът е в действие и се използва за</w:t>
      </w:r>
      <w:r w:rsidR="00AB2702">
        <w:rPr>
          <w:rFonts w:eastAsia="Times New Roman" w:cs="Helvetica"/>
          <w:color w:val="575757"/>
          <w:sz w:val="24"/>
          <w:szCs w:val="24"/>
          <w:lang w:val="bg-BG"/>
        </w:rPr>
        <w:t xml:space="preserve"> доставка на стоки или услуги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 w:rsidR="000E01CB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50CC621C" w14:textId="712011A8" w:rsidR="00E720EE" w:rsidRPr="001B46A3" w:rsidRDefault="00AB2702" w:rsidP="00E720E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стимули</w:t>
      </w:r>
      <w:r w:rsidR="00185CF0">
        <w:rPr>
          <w:rFonts w:eastAsia="Times New Roman" w:cs="Helvetica"/>
          <w:color w:val="575757"/>
          <w:sz w:val="24"/>
          <w:szCs w:val="24"/>
          <w:lang w:val="bg-BG"/>
        </w:rPr>
        <w:t>те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за резултати от дейността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независимо дали свързани със строителство или не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) </w:t>
      </w:r>
      <w:r w:rsidRPr="00AB2702">
        <w:rPr>
          <w:rFonts w:eastAsia="Times New Roman" w:cs="Helvetica"/>
          <w:color w:val="575757"/>
          <w:sz w:val="24"/>
          <w:szCs w:val="24"/>
          <w:lang w:val="bg-BG"/>
        </w:rPr>
        <w:t xml:space="preserve">съставляват част от </w:t>
      </w:r>
      <w:r w:rsidR="00E74FAD" w:rsidRPr="00E74FAD">
        <w:rPr>
          <w:rFonts w:eastAsia="Times New Roman" w:cs="Helvetica"/>
          <w:color w:val="575757"/>
          <w:sz w:val="24"/>
          <w:szCs w:val="24"/>
          <w:lang w:val="bg-BG"/>
        </w:rPr>
        <w:t>общата допустима компенсация</w:t>
      </w:r>
      <w:r w:rsidR="00E74FAD" w:rsidRPr="00E74FAD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 стоки и услуги,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доставени през периода, през който съответните критерии за резултати от дейността са обект на текущо наблюдение и оценка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 w:rsidR="000E01CB" w:rsidRPr="000E01CB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4BDC9DB2" w14:textId="764A02DC" w:rsidR="00E720EE" w:rsidRPr="001B46A3" w:rsidRDefault="00AB2702" w:rsidP="00E720E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 останали елементи на целевата печалба, които регулаторното споразумение дава право на предприятието да начислява на клиентите в даден период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включително регулаторна възвръщаемост на база регулаторен капитал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 w:rsidRPr="00AB2702">
        <w:rPr>
          <w:rFonts w:eastAsia="Times New Roman" w:cs="Helvetica"/>
          <w:color w:val="575757"/>
          <w:sz w:val="24"/>
          <w:szCs w:val="24"/>
          <w:lang w:val="bg-BG"/>
        </w:rPr>
        <w:t xml:space="preserve">съставляват част от </w:t>
      </w:r>
      <w:r w:rsidR="00E74FAD" w:rsidRPr="00E74FAD">
        <w:rPr>
          <w:rFonts w:eastAsia="Times New Roman" w:cs="Helvetica"/>
          <w:color w:val="575757"/>
          <w:sz w:val="24"/>
          <w:szCs w:val="24"/>
          <w:lang w:val="bg-BG"/>
        </w:rPr>
        <w:t>общата допустима компенсация</w:t>
      </w:r>
      <w:r w:rsidR="00E74FAD" w:rsidRPr="00E74FAD">
        <w:rPr>
          <w:rFonts w:eastAsia="Times New Roman" w:cs="Helvetica"/>
          <w:color w:val="575757"/>
          <w:sz w:val="24"/>
          <w:szCs w:val="24"/>
        </w:rPr>
        <w:t xml:space="preserve"> </w:t>
      </w:r>
      <w:r w:rsidRPr="00AB2702">
        <w:rPr>
          <w:rFonts w:eastAsia="Times New Roman" w:cs="Helvetica"/>
          <w:color w:val="575757"/>
          <w:sz w:val="24"/>
          <w:szCs w:val="24"/>
          <w:lang w:val="bg-BG"/>
        </w:rPr>
        <w:t>по отношение на стоки и услуги,</w:t>
      </w:r>
      <w:r w:rsidRPr="00AB2702">
        <w:rPr>
          <w:rFonts w:eastAsia="Times New Roman" w:cs="Helvetica"/>
          <w:color w:val="575757"/>
          <w:sz w:val="24"/>
          <w:szCs w:val="24"/>
        </w:rPr>
        <w:t xml:space="preserve"> </w:t>
      </w:r>
      <w:r w:rsidRPr="00AB2702">
        <w:rPr>
          <w:rFonts w:eastAsia="Times New Roman" w:cs="Helvetica"/>
          <w:color w:val="575757"/>
          <w:sz w:val="24"/>
          <w:szCs w:val="24"/>
          <w:lang w:val="bg-BG"/>
        </w:rPr>
        <w:t xml:space="preserve">доставени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този период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 w:rsidR="000E01CB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0E01CB" w:rsidRPr="000E01CB">
        <w:rPr>
          <w:rFonts w:eastAsia="Times New Roman" w:cs="Helvetica"/>
          <w:color w:val="575757"/>
          <w:sz w:val="24"/>
          <w:szCs w:val="24"/>
          <w:lang w:val="bg-BG"/>
        </w:rPr>
        <w:t xml:space="preserve"> от четиринадесетте членове на Съвета изразиха съгласие с това решение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699A811D" w14:textId="38E2839E" w:rsidR="00E720EE" w:rsidRPr="001B46A3" w:rsidRDefault="001B46A3" w:rsidP="000E01CB">
      <w:pPr>
        <w:shd w:val="clear" w:color="auto" w:fill="FFFFFF"/>
        <w:tabs>
          <w:tab w:val="left" w:pos="7791"/>
        </w:tabs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Следващ етап</w:t>
      </w:r>
      <w:r w:rsidR="000E01CB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ab/>
      </w:r>
    </w:p>
    <w:p w14:paraId="6758325D" w14:textId="0E72905E" w:rsidR="00E720EE" w:rsidRPr="001B46A3" w:rsidRDefault="00AB2702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публикува проект за обсъждане през втората половина на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3D910B27" w14:textId="4C4EC5E6" w:rsidR="00E720EE" w:rsidRPr="001B46A3" w:rsidRDefault="00AB2702" w:rsidP="00E720E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1B46A3" w:rsidRPr="001B46A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1B46A3" w:rsidRPr="001B46A3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E720EE" w:rsidRPr="001B46A3">
        <w:rPr>
          <w:rFonts w:eastAsia="Times New Roman" w:cs="Helvetica"/>
          <w:b/>
          <w:bCs/>
          <w:color w:val="CD3333"/>
          <w:sz w:val="34"/>
          <w:szCs w:val="34"/>
        </w:rPr>
        <w:t>15)</w:t>
      </w:r>
      <w:bookmarkEnd w:id="2"/>
    </w:p>
    <w:p w14:paraId="0065AA31" w14:textId="01753178" w:rsidR="00E720EE" w:rsidRPr="001B46A3" w:rsidRDefault="001B46A3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заседание на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1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1B46A3">
        <w:rPr>
          <w:rFonts w:eastAsia="Times New Roman" w:cs="Helvetica"/>
          <w:color w:val="575757"/>
          <w:sz w:val="24"/>
          <w:szCs w:val="24"/>
        </w:rPr>
        <w:t xml:space="preserve"> 2020</w:t>
      </w:r>
      <w:r w:rsidRPr="001B46A3">
        <w:rPr>
          <w:rFonts w:eastAsia="Times New Roman" w:cs="Helvetica"/>
          <w:color w:val="575757"/>
          <w:sz w:val="24"/>
          <w:szCs w:val="24"/>
          <w:lang w:val="bg-BG"/>
        </w:rPr>
        <w:t xml:space="preserve"> г., за да обсъди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573ED72A" w14:textId="76525A88" w:rsidR="00E720EE" w:rsidRPr="001B46A3" w:rsidRDefault="00A81C89" w:rsidP="00E720E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целта на коментара на ръководството, която да бъде включена в преработеното Изложение за практика по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5425A5" w:rsidRPr="005425A5">
        <w:rPr>
          <w:rFonts w:eastAsia="Times New Roman" w:cs="Helvetica"/>
          <w:iCs/>
          <w:color w:val="575757"/>
          <w:sz w:val="24"/>
          <w:szCs w:val="24"/>
          <w:lang w:val="bg-BG"/>
        </w:rPr>
        <w:t>МСФО</w:t>
      </w:r>
      <w:r w:rsidR="005425A5" w:rsidRPr="005425A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1 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 (</w:t>
      </w:r>
      <w:r>
        <w:rPr>
          <w:rFonts w:eastAsia="Times New Roman" w:cs="Helvetica"/>
          <w:color w:val="575757"/>
          <w:sz w:val="24"/>
          <w:szCs w:val="24"/>
          <w:lang w:val="bg-BG"/>
        </w:rPr>
        <w:t>„Изложението за практика“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),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надграждайки над първоначалната дискусия на Съвета относно целта през ноември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2018</w:t>
      </w:r>
      <w:r w:rsidR="00185CF0">
        <w:rPr>
          <w:rFonts w:eastAsia="Times New Roman" w:cs="Helvetica"/>
          <w:color w:val="575757"/>
          <w:sz w:val="24"/>
          <w:szCs w:val="24"/>
          <w:lang w:val="bg-BG"/>
        </w:rPr>
        <w:t xml:space="preserve"> г.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—</w:t>
      </w:r>
      <w:r w:rsidR="005425A5" w:rsidRPr="005425A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5425A5" w:rsidRPr="005425A5">
        <w:rPr>
          <w:rFonts w:eastAsia="Times New Roman" w:cs="Helvetica"/>
          <w:bCs/>
          <w:color w:val="575757"/>
          <w:sz w:val="24"/>
          <w:szCs w:val="24"/>
          <w:lang w:val="bg-BG"/>
        </w:rPr>
        <w:t>Документ по програмата</w:t>
      </w:r>
      <w:r w:rsidR="005425A5" w:rsidRPr="005425A5">
        <w:rPr>
          <w:rFonts w:eastAsia="Times New Roman" w:cs="Helvetica"/>
          <w:b/>
          <w:b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15A;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20D15D66" w14:textId="71C242A0" w:rsidR="00E720EE" w:rsidRPr="001B46A3" w:rsidRDefault="00A81C89" w:rsidP="00E720E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целите на оповестяването по отношение на някои видове съдържание в коментара на ръководството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—</w:t>
      </w:r>
      <w:r w:rsidR="005425A5" w:rsidRPr="005425A5">
        <w:rPr>
          <w:rFonts w:eastAsia="Times New Roman" w:cs="Helvetica"/>
          <w:bCs/>
          <w:color w:val="575757"/>
          <w:sz w:val="24"/>
          <w:szCs w:val="24"/>
          <w:lang w:val="bg-BG"/>
        </w:rPr>
        <w:t xml:space="preserve"> Документ по програмата</w:t>
      </w:r>
      <w:r w:rsidR="005425A5" w:rsidRPr="005425A5">
        <w:rPr>
          <w:rFonts w:eastAsia="Times New Roman" w:cs="Helvetica"/>
          <w:b/>
          <w:bCs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15Б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1AF8CC94" w14:textId="7F92CA28" w:rsidR="00E720EE" w:rsidRPr="001B46A3" w:rsidRDefault="00A81C89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планове за реда на темите на бъдещи заседания и за разработване на насоки по тези теми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(</w:t>
      </w:r>
      <w:r w:rsidR="005425A5" w:rsidRPr="005425A5">
        <w:rPr>
          <w:rFonts w:eastAsia="Times New Roman" w:cs="Helvetica"/>
          <w:bCs/>
          <w:color w:val="575757"/>
          <w:sz w:val="24"/>
          <w:szCs w:val="24"/>
          <w:lang w:val="bg-BG"/>
        </w:rPr>
        <w:t>Документ по програмата</w:t>
      </w:r>
      <w:r w:rsidR="005425A5" w:rsidRPr="005425A5">
        <w:rPr>
          <w:rFonts w:eastAsia="Times New Roman" w:cs="Helvetica"/>
          <w:b/>
          <w:bCs/>
          <w:color w:val="575757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15).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решения във връзка с тези планове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55CCF7EC" w14:textId="4479C6F9" w:rsidR="00E720EE" w:rsidRPr="001B46A3" w:rsidRDefault="00A81C89" w:rsidP="00E720E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Целта на коментара на ръководството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15A) </w:t>
      </w:r>
    </w:p>
    <w:p w14:paraId="334FEE61" w14:textId="4787418D" w:rsidR="00E720EE" w:rsidRPr="001B46A3" w:rsidRDefault="005425A5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425A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CF7841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следва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1C78CA52" w14:textId="419FED00" w:rsidR="00E720EE" w:rsidRPr="001B46A3" w:rsidRDefault="00CF7841" w:rsidP="00E720E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запази твърдението, че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коментарът на ръководството се изготвя за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настоящи и потенциални инвеститори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заемодатели и други кредитори, които то посочва като „основни потребители“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60F65F6A" w14:textId="6F8498D8" w:rsidR="00E720EE" w:rsidRPr="001B46A3" w:rsidRDefault="00CF7841" w:rsidP="00E720E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обяснява, че от основните потребители се очаква да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притежават разумни познания за бизнеса и икономическите дейности и да преглеждат и анализират информацията старателно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но от тези потребители не се очаква да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притежават познания за предприятието, за което се отнася коментарът на ръководството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66B7451D" w14:textId="785AF2A4" w:rsidR="00E720EE" w:rsidRPr="001B46A3" w:rsidRDefault="000E01CB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E01CB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0E01CB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1FE3610C" w14:textId="50680107" w:rsidR="00E720EE" w:rsidRPr="001B46A3" w:rsidRDefault="005D3A58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D3A58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също така </w:t>
      </w:r>
      <w:r w:rsidRPr="005D3A58">
        <w:rPr>
          <w:rFonts w:eastAsia="Times New Roman" w:cs="Helvetica"/>
          <w:color w:val="575757"/>
          <w:sz w:val="24"/>
          <w:szCs w:val="24"/>
          <w:lang w:val="bg-BG"/>
        </w:rPr>
        <w:t>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Pr="005D3A58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F7841" w:rsidRPr="00CF7841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следва</w:t>
      </w:r>
      <w:r w:rsidR="00CF7841" w:rsidRPr="00CF7841">
        <w:rPr>
          <w:rFonts w:eastAsia="Times New Roman" w:cs="Helvetica"/>
          <w:color w:val="575757"/>
          <w:sz w:val="24"/>
          <w:szCs w:val="24"/>
        </w:rPr>
        <w:t xml:space="preserve"> </w:t>
      </w:r>
      <w:r w:rsidR="00185CF0">
        <w:rPr>
          <w:rFonts w:eastAsia="Times New Roman" w:cs="Helvetica"/>
          <w:color w:val="575757"/>
          <w:sz w:val="24"/>
          <w:szCs w:val="24"/>
          <w:lang w:val="bg-BG"/>
        </w:rPr>
        <w:t xml:space="preserve">да </w:t>
      </w:r>
      <w:r w:rsidR="00CF7841">
        <w:rPr>
          <w:rFonts w:eastAsia="Times New Roman" w:cs="Helvetica"/>
          <w:color w:val="575757"/>
          <w:sz w:val="24"/>
          <w:szCs w:val="24"/>
          <w:lang w:val="bg-BG"/>
        </w:rPr>
        <w:t>описва целта на коментара на ръководството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CF7841">
        <w:rPr>
          <w:rFonts w:eastAsia="Times New Roman" w:cs="Helvetica"/>
          <w:color w:val="575757"/>
          <w:sz w:val="24"/>
          <w:szCs w:val="24"/>
          <w:lang w:val="bg-BG"/>
        </w:rPr>
        <w:t>като подкрепа за основните потребители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CF7841">
        <w:rPr>
          <w:rFonts w:eastAsia="Times New Roman" w:cs="Helvetica"/>
          <w:color w:val="575757"/>
          <w:sz w:val="24"/>
          <w:szCs w:val="24"/>
          <w:lang w:val="bg-BG"/>
        </w:rPr>
        <w:t>при оценяване перспективите пред предприятието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CF7841">
        <w:rPr>
          <w:rFonts w:eastAsia="Times New Roman" w:cs="Helvetica"/>
          <w:color w:val="575757"/>
          <w:sz w:val="24"/>
          <w:szCs w:val="24"/>
          <w:lang w:val="bg-BG"/>
        </w:rPr>
        <w:t>за бъдещи парични потоци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 w:rsidR="00CF7841">
        <w:rPr>
          <w:rFonts w:eastAsia="Times New Roman" w:cs="Helvetica"/>
          <w:color w:val="575757"/>
          <w:sz w:val="24"/>
          <w:szCs w:val="24"/>
          <w:lang w:val="bg-BG"/>
        </w:rPr>
        <w:t>и грижливото стопанисване от страна на ръководството на икономическите ресурси на предприятието чрез предоставяне на полезна информация и анализ, които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710ED855" w14:textId="49501240" w:rsidR="00E720EE" w:rsidRPr="001B46A3" w:rsidRDefault="00CF7841" w:rsidP="00E720E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повишават разбирането на основните потребители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резултатите от дейността и състоянието на предприятието, така както са представени в съответните финансови отчети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618E1FF3" w14:textId="44D651BC" w:rsidR="00E720EE" w:rsidRPr="001B46A3" w:rsidRDefault="00CF7841" w:rsidP="00E720E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дават задълбочена информация за факторите, които биха могли да окажат влияние върху перспективите пред предприятието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246C9CD9" w14:textId="423E7FAF" w:rsidR="00E720EE" w:rsidRPr="001B46A3" w:rsidRDefault="000E01CB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Присъстващите тринадесет членове на Съвета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изразиха съгласие с това решение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75C9F610" w14:textId="5DC347A0" w:rsidR="00E720EE" w:rsidRPr="001B46A3" w:rsidRDefault="00743B52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работен проект на насоки относно целта на коментара на ръководството, която да бъде включена в преработеното Изложение за практика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включително насоки относно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:</w:t>
      </w:r>
    </w:p>
    <w:p w14:paraId="5FF1BDB8" w14:textId="50A71AE9" w:rsidR="00E720EE" w:rsidRPr="001B46A3" w:rsidRDefault="006224A3" w:rsidP="00E720E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схващането за „виждане на ръководството“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;</w:t>
      </w:r>
    </w:p>
    <w:p w14:paraId="58082A10" w14:textId="686D70C4" w:rsidR="00E720EE" w:rsidRPr="001B46A3" w:rsidRDefault="006224A3" w:rsidP="00E720E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видовете информация в коментара на ръководството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4C428912" w14:textId="51770E2C" w:rsidR="00E720EE" w:rsidRPr="001B46A3" w:rsidRDefault="006224A3" w:rsidP="00E720E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връзката между схващанията за „перспективите пред предприятието за бъдещи парични потоци“ и „създаване</w:t>
      </w:r>
      <w:bookmarkStart w:id="3" w:name="_GoBack"/>
      <w:bookmarkEnd w:id="3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стойност“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2F91488A" w14:textId="3B6136D7" w:rsidR="00E720EE" w:rsidRPr="001B46A3" w:rsidRDefault="00A81C89" w:rsidP="00E720E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Цели на оповестяването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1B46A3" w:rsidRPr="001B46A3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15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E720EE" w:rsidRPr="001B46A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14:paraId="7398972B" w14:textId="7DDB0B63" w:rsidR="00E720EE" w:rsidRPr="001B46A3" w:rsidRDefault="00A81C89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първоначални идеи относно разработването на цели на оповестяването по отношение на видовете съдържание, което се очаква да бъде включено в коментара на ръководството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3FEC3FF0" w14:textId="2F765557" w:rsidR="00E720EE" w:rsidRPr="001B46A3" w:rsidRDefault="000E01CB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655DA2A4" w14:textId="040786A7" w:rsidR="00E720EE" w:rsidRPr="001B46A3" w:rsidRDefault="001B46A3" w:rsidP="00E720E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Следващ етап</w:t>
      </w:r>
    </w:p>
    <w:p w14:paraId="54356038" w14:textId="5F229DFC" w:rsidR="00E720EE" w:rsidRPr="001B46A3" w:rsidRDefault="000E01CB" w:rsidP="00E720E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Очаква се следващото обсъждане на Съвета да обхване бизнес модела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ресурси и взаимоотношения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стратегия и възможности</w:t>
      </w:r>
      <w:r w:rsidR="00E720EE" w:rsidRPr="001B46A3">
        <w:rPr>
          <w:rFonts w:eastAsia="Times New Roman" w:cs="Helvetica"/>
          <w:color w:val="575757"/>
          <w:sz w:val="24"/>
          <w:szCs w:val="24"/>
        </w:rPr>
        <w:t>.</w:t>
      </w:r>
    </w:p>
    <w:p w14:paraId="1EB91ABD" w14:textId="77777777" w:rsidR="00C93BF3" w:rsidRPr="001B46A3" w:rsidRDefault="00C93BF3"/>
    <w:sectPr w:rsidR="00C93BF3" w:rsidRPr="001B46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E72"/>
    <w:multiLevelType w:val="multilevel"/>
    <w:tmpl w:val="76A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C41E7"/>
    <w:multiLevelType w:val="multilevel"/>
    <w:tmpl w:val="ED2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B59A2"/>
    <w:multiLevelType w:val="multilevel"/>
    <w:tmpl w:val="AFB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36339"/>
    <w:multiLevelType w:val="multilevel"/>
    <w:tmpl w:val="3DFEA9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A5317"/>
    <w:multiLevelType w:val="multilevel"/>
    <w:tmpl w:val="CF1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53100"/>
    <w:multiLevelType w:val="multilevel"/>
    <w:tmpl w:val="3798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D71E4"/>
    <w:multiLevelType w:val="multilevel"/>
    <w:tmpl w:val="CB807B1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25023"/>
    <w:multiLevelType w:val="multilevel"/>
    <w:tmpl w:val="1422D36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A4541"/>
    <w:multiLevelType w:val="multilevel"/>
    <w:tmpl w:val="CB54E7D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E"/>
    <w:rsid w:val="000E01CB"/>
    <w:rsid w:val="001104D5"/>
    <w:rsid w:val="00185CF0"/>
    <w:rsid w:val="001B46A3"/>
    <w:rsid w:val="003D65B8"/>
    <w:rsid w:val="005425A5"/>
    <w:rsid w:val="005D3A58"/>
    <w:rsid w:val="006224A3"/>
    <w:rsid w:val="00743B52"/>
    <w:rsid w:val="007E7682"/>
    <w:rsid w:val="00A81C89"/>
    <w:rsid w:val="00AB2702"/>
    <w:rsid w:val="00C93BF3"/>
    <w:rsid w:val="00CF7841"/>
    <w:rsid w:val="00D70762"/>
    <w:rsid w:val="00D709FF"/>
    <w:rsid w:val="00E11831"/>
    <w:rsid w:val="00E720EE"/>
    <w:rsid w:val="00E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B502"/>
  <w15:chartTrackingRefBased/>
  <w15:docId w15:val="{3B0C5C83-D659-4F6F-A508-82EFDF2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4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march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march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march-2020/" TargetMode="External"/><Relationship Id="rId5" Type="http://schemas.openxmlformats.org/officeDocument/2006/relationships/hyperlink" Target="https://www.ifrs.org/news-and-events/calendar/2020/march/international-accounting-standards-boar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16</cp:revision>
  <dcterms:created xsi:type="dcterms:W3CDTF">2020-04-16T04:38:00Z</dcterms:created>
  <dcterms:modified xsi:type="dcterms:W3CDTF">2020-04-20T04:18:00Z</dcterms:modified>
</cp:coreProperties>
</file>